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951EF8" w:rsidR="00AE52BA" w:rsidP="00951EF8" w:rsidRDefault="00AE52BA" w14:paraId="4799A3C6" w14:textId="77777777">
      <w:pPr>
        <w:pStyle w:val="Title"/>
      </w:pPr>
      <w:r w:rsidRPr="00951EF8">
        <w:t xml:space="preserve">Introduction to Disability-Inclusive </w:t>
      </w:r>
      <w:r w:rsidRPr="00951EF8">
        <w:br/>
      </w:r>
      <w:r w:rsidRPr="00951EF8">
        <w:t xml:space="preserve">Food Security in Humanitarian </w:t>
      </w:r>
      <w:r w:rsidRPr="00951EF8">
        <w:br/>
      </w:r>
      <w:r w:rsidRPr="00951EF8">
        <w:t>Action</w:t>
      </w:r>
    </w:p>
    <w:p w:rsidR="00D135AE" w:rsidP="00406FEC" w:rsidRDefault="00BB6DE7" w14:paraId="42B28E46" w14:textId="5C7EC530">
      <w:pPr>
        <w:spacing w:before="1080"/>
        <w:rPr>
          <w:rFonts w:ascii="Arial" w:hAnsi="Arial" w:eastAsia="Arial" w:cs="Arial"/>
        </w:rPr>
      </w:pPr>
      <w:r w:rsidRPr="00DD3800">
        <w:rPr>
          <w:noProof/>
          <w:sz w:val="24"/>
          <w:szCs w:val="24"/>
        </w:rPr>
        <w:drawing>
          <wp:inline distT="0" distB="0" distL="0" distR="0" wp14:anchorId="4F3CCDB1" wp14:editId="686DAF48">
            <wp:extent cx="5731510" cy="3073951"/>
            <wp:effectExtent l="0" t="0" r="2540" b="0"/>
            <wp:docPr id="2061965192"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65192" name="Grafik 1" descr="Developed through an inter-agency collaboration of Action Against Hunger, African Disability Forum, Food Security Cluster, Handicap International; Malteser International, Welthungerhilfe, World Food Programme."/>
                    <pic:cNvPicPr/>
                  </pic:nvPicPr>
                  <pic:blipFill>
                    <a:blip r:embed="rId11"/>
                    <a:stretch>
                      <a:fillRect/>
                    </a:stretch>
                  </pic:blipFill>
                  <pic:spPr>
                    <a:xfrm>
                      <a:off x="0" y="0"/>
                      <a:ext cx="5731510" cy="3073951"/>
                    </a:xfrm>
                    <a:prstGeom prst="rect">
                      <a:avLst/>
                    </a:prstGeom>
                  </pic:spPr>
                </pic:pic>
              </a:graphicData>
            </a:graphic>
          </wp:inline>
        </w:drawing>
      </w:r>
    </w:p>
    <w:p w:rsidR="00AE52BA" w:rsidP="00406FEC" w:rsidRDefault="00AE52BA" w14:paraId="2078430F" w14:textId="77777777">
      <w:pPr>
        <w:spacing w:before="960" w:line="215" w:lineRule="auto"/>
        <w:jc w:val="center"/>
        <w:textDirection w:val="btLr"/>
      </w:pPr>
      <w:r>
        <w:rPr>
          <w:b/>
          <w:color w:val="000000"/>
          <w:sz w:val="48"/>
        </w:rPr>
        <w:t xml:space="preserve">Facilitator Guide: </w:t>
      </w:r>
    </w:p>
    <w:p w:rsidR="00AE52BA" w:rsidP="00AE52BA" w:rsidRDefault="00AE52BA" w14:paraId="40B16340" w14:textId="77777777">
      <w:pPr>
        <w:spacing w:before="200" w:line="215" w:lineRule="auto"/>
        <w:jc w:val="center"/>
        <w:textDirection w:val="btLr"/>
      </w:pPr>
      <w:r>
        <w:rPr>
          <w:b/>
          <w:color w:val="C00000"/>
          <w:sz w:val="48"/>
        </w:rPr>
        <w:t>Module 4</w:t>
      </w:r>
    </w:p>
    <w:p w:rsidR="00AE52BA" w:rsidP="00AE52BA" w:rsidRDefault="00AE52BA" w14:paraId="70396F0E" w14:textId="77777777">
      <w:pPr>
        <w:spacing w:before="200" w:line="215" w:lineRule="auto"/>
        <w:jc w:val="center"/>
        <w:textDirection w:val="btLr"/>
      </w:pPr>
      <w:r>
        <w:rPr>
          <w:b/>
          <w:color w:val="C00000"/>
          <w:sz w:val="48"/>
        </w:rPr>
        <w:t xml:space="preserve">Accessibility, Universal Design and Reasonable Accommodation in </w:t>
      </w:r>
    </w:p>
    <w:p w:rsidR="00D135AE" w:rsidP="00AE52BA" w:rsidRDefault="00AE52BA" w14:paraId="0DE7B1B5" w14:textId="007DB9D8">
      <w:pPr>
        <w:spacing w:before="200" w:line="215" w:lineRule="auto"/>
        <w:jc w:val="center"/>
        <w:textDirection w:val="btLr"/>
        <w:rPr>
          <w:rFonts w:ascii="Arial" w:hAnsi="Arial" w:eastAsia="Arial" w:cs="Arial"/>
        </w:rPr>
      </w:pPr>
      <w:r>
        <w:rPr>
          <w:b/>
          <w:color w:val="C00000"/>
          <w:sz w:val="48"/>
        </w:rPr>
        <w:t>Food Security</w:t>
      </w:r>
    </w:p>
    <w:p w:rsidR="00D135AE" w:rsidRDefault="00000000" w14:paraId="0C99137F" w14:textId="724F3EC6">
      <w:pPr>
        <w:rPr>
          <w:rFonts w:ascii="Arial" w:hAnsi="Arial" w:eastAsia="Arial" w:cs="Arial"/>
        </w:rPr>
      </w:pPr>
      <w:r>
        <w:br w:type="page"/>
      </w:r>
    </w:p>
    <w:bookmarkStart w:name="_e0y7pqx1vy60" w:colFirst="0" w:colLast="0" w:id="0"/>
    <w:bookmarkEnd w:id="0"/>
    <w:p w:rsidR="00FE6320" w:rsidRDefault="00FE6320" w14:paraId="6B60E799" w14:textId="538AE85C">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r>
        <w:fldChar w:fldCharType="begin"/>
      </w:r>
      <w:r>
        <w:instrText xml:space="preserve"> TOC \o "1-2" \h \z \u </w:instrText>
      </w:r>
      <w:r>
        <w:fldChar w:fldCharType="separate"/>
      </w:r>
      <w:hyperlink w:history="1" w:anchor="_Toc237350542">
        <w:r w:rsidRPr="00ED0838">
          <w:rPr>
            <w:rStyle w:val="Hyperlink"/>
            <w:noProof/>
          </w:rPr>
          <w:t>Welcome</w:t>
        </w:r>
        <w:r>
          <w:rPr>
            <w:noProof/>
            <w:webHidden/>
          </w:rPr>
          <w:tab/>
        </w:r>
        <w:r>
          <w:rPr>
            <w:noProof/>
            <w:webHidden/>
          </w:rPr>
          <w:fldChar w:fldCharType="begin"/>
        </w:r>
        <w:r>
          <w:rPr>
            <w:noProof/>
            <w:webHidden/>
          </w:rPr>
          <w:instrText xml:space="preserve"> PAGEREF _Toc237350542 \h </w:instrText>
        </w:r>
        <w:r>
          <w:rPr>
            <w:noProof/>
            <w:webHidden/>
          </w:rPr>
        </w:r>
        <w:r>
          <w:rPr>
            <w:noProof/>
            <w:webHidden/>
          </w:rPr>
          <w:fldChar w:fldCharType="separate"/>
        </w:r>
        <w:r>
          <w:rPr>
            <w:noProof/>
            <w:webHidden/>
          </w:rPr>
          <w:t>5</w:t>
        </w:r>
        <w:r>
          <w:rPr>
            <w:noProof/>
            <w:webHidden/>
          </w:rPr>
          <w:fldChar w:fldCharType="end"/>
        </w:r>
      </w:hyperlink>
    </w:p>
    <w:p w:rsidR="00FE6320" w:rsidRDefault="00FE6320" w14:paraId="7FA1C261" w14:textId="2440072C">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3">
        <w:r w:rsidRPr="00ED0838">
          <w:rPr>
            <w:rStyle w:val="Hyperlink"/>
            <w:noProof/>
          </w:rPr>
          <w:t>Accessibility Preparation Note for Facilitators:</w:t>
        </w:r>
        <w:r>
          <w:rPr>
            <w:noProof/>
            <w:webHidden/>
          </w:rPr>
          <w:tab/>
        </w:r>
        <w:r>
          <w:rPr>
            <w:noProof/>
            <w:webHidden/>
          </w:rPr>
          <w:fldChar w:fldCharType="begin"/>
        </w:r>
        <w:r>
          <w:rPr>
            <w:noProof/>
            <w:webHidden/>
          </w:rPr>
          <w:instrText xml:space="preserve"> PAGEREF _Toc237350543 \h </w:instrText>
        </w:r>
        <w:r>
          <w:rPr>
            <w:noProof/>
            <w:webHidden/>
          </w:rPr>
        </w:r>
        <w:r>
          <w:rPr>
            <w:noProof/>
            <w:webHidden/>
          </w:rPr>
          <w:fldChar w:fldCharType="separate"/>
        </w:r>
        <w:r>
          <w:rPr>
            <w:noProof/>
            <w:webHidden/>
          </w:rPr>
          <w:t>6</w:t>
        </w:r>
        <w:r>
          <w:rPr>
            <w:noProof/>
            <w:webHidden/>
          </w:rPr>
          <w:fldChar w:fldCharType="end"/>
        </w:r>
      </w:hyperlink>
    </w:p>
    <w:p w:rsidR="00FE6320" w:rsidRDefault="00FE6320" w14:paraId="7BAAEF5B" w14:textId="4331B8D9">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4">
        <w:r w:rsidRPr="00ED0838">
          <w:rPr>
            <w:rStyle w:val="Hyperlink"/>
            <w:noProof/>
          </w:rPr>
          <w:t>Slide Contextualization</w:t>
        </w:r>
        <w:r>
          <w:rPr>
            <w:noProof/>
            <w:webHidden/>
          </w:rPr>
          <w:tab/>
        </w:r>
        <w:r>
          <w:rPr>
            <w:noProof/>
            <w:webHidden/>
          </w:rPr>
          <w:fldChar w:fldCharType="begin"/>
        </w:r>
        <w:r>
          <w:rPr>
            <w:noProof/>
            <w:webHidden/>
          </w:rPr>
          <w:instrText xml:space="preserve"> PAGEREF _Toc237350544 \h </w:instrText>
        </w:r>
        <w:r>
          <w:rPr>
            <w:noProof/>
            <w:webHidden/>
          </w:rPr>
        </w:r>
        <w:r>
          <w:rPr>
            <w:noProof/>
            <w:webHidden/>
          </w:rPr>
          <w:fldChar w:fldCharType="separate"/>
        </w:r>
        <w:r>
          <w:rPr>
            <w:noProof/>
            <w:webHidden/>
          </w:rPr>
          <w:t>7</w:t>
        </w:r>
        <w:r>
          <w:rPr>
            <w:noProof/>
            <w:webHidden/>
          </w:rPr>
          <w:fldChar w:fldCharType="end"/>
        </w:r>
      </w:hyperlink>
    </w:p>
    <w:p w:rsidR="00FE6320" w:rsidRDefault="00FE6320" w14:paraId="67AD7A74" w14:textId="76F864D3">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5">
        <w:r w:rsidRPr="00ED0838">
          <w:rPr>
            <w:rStyle w:val="Hyperlink"/>
            <w:noProof/>
          </w:rPr>
          <w:t>Module 4 Overview</w:t>
        </w:r>
        <w:r>
          <w:rPr>
            <w:noProof/>
            <w:webHidden/>
          </w:rPr>
          <w:tab/>
        </w:r>
        <w:r>
          <w:rPr>
            <w:noProof/>
            <w:webHidden/>
          </w:rPr>
          <w:fldChar w:fldCharType="begin"/>
        </w:r>
        <w:r>
          <w:rPr>
            <w:noProof/>
            <w:webHidden/>
          </w:rPr>
          <w:instrText xml:space="preserve"> PAGEREF _Toc237350545 \h </w:instrText>
        </w:r>
        <w:r>
          <w:rPr>
            <w:noProof/>
            <w:webHidden/>
          </w:rPr>
        </w:r>
        <w:r>
          <w:rPr>
            <w:noProof/>
            <w:webHidden/>
          </w:rPr>
          <w:fldChar w:fldCharType="separate"/>
        </w:r>
        <w:r>
          <w:rPr>
            <w:noProof/>
            <w:webHidden/>
          </w:rPr>
          <w:t>9</w:t>
        </w:r>
        <w:r>
          <w:rPr>
            <w:noProof/>
            <w:webHidden/>
          </w:rPr>
          <w:fldChar w:fldCharType="end"/>
        </w:r>
      </w:hyperlink>
    </w:p>
    <w:p w:rsidR="00FE6320" w:rsidRDefault="00FE6320" w14:paraId="053FB2D9" w14:textId="7E5BA834">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6">
        <w:r w:rsidRPr="00ED0838">
          <w:rPr>
            <w:rStyle w:val="Hyperlink"/>
            <w:noProof/>
          </w:rPr>
          <w:t>Facilitators and Participants’ profiles:</w:t>
        </w:r>
        <w:r>
          <w:rPr>
            <w:noProof/>
            <w:webHidden/>
          </w:rPr>
          <w:tab/>
        </w:r>
        <w:r>
          <w:rPr>
            <w:noProof/>
            <w:webHidden/>
          </w:rPr>
          <w:fldChar w:fldCharType="begin"/>
        </w:r>
        <w:r>
          <w:rPr>
            <w:noProof/>
            <w:webHidden/>
          </w:rPr>
          <w:instrText xml:space="preserve"> PAGEREF _Toc237350546 \h </w:instrText>
        </w:r>
        <w:r>
          <w:rPr>
            <w:noProof/>
            <w:webHidden/>
          </w:rPr>
        </w:r>
        <w:r>
          <w:rPr>
            <w:noProof/>
            <w:webHidden/>
          </w:rPr>
          <w:fldChar w:fldCharType="separate"/>
        </w:r>
        <w:r>
          <w:rPr>
            <w:noProof/>
            <w:webHidden/>
          </w:rPr>
          <w:t>10</w:t>
        </w:r>
        <w:r>
          <w:rPr>
            <w:noProof/>
            <w:webHidden/>
          </w:rPr>
          <w:fldChar w:fldCharType="end"/>
        </w:r>
      </w:hyperlink>
    </w:p>
    <w:p w:rsidR="00FE6320" w:rsidRDefault="00FE6320" w14:paraId="77BCE839" w14:textId="3DF351BE">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7">
        <w:r w:rsidRPr="00ED0838">
          <w:rPr>
            <w:rStyle w:val="Hyperlink"/>
            <w:noProof/>
          </w:rPr>
          <w:t>Facilitators</w:t>
        </w:r>
        <w:r>
          <w:rPr>
            <w:noProof/>
            <w:webHidden/>
          </w:rPr>
          <w:tab/>
        </w:r>
        <w:r>
          <w:rPr>
            <w:noProof/>
            <w:webHidden/>
          </w:rPr>
          <w:fldChar w:fldCharType="begin"/>
        </w:r>
        <w:r>
          <w:rPr>
            <w:noProof/>
            <w:webHidden/>
          </w:rPr>
          <w:instrText xml:space="preserve"> PAGEREF _Toc237350547 \h </w:instrText>
        </w:r>
        <w:r>
          <w:rPr>
            <w:noProof/>
            <w:webHidden/>
          </w:rPr>
        </w:r>
        <w:r>
          <w:rPr>
            <w:noProof/>
            <w:webHidden/>
          </w:rPr>
          <w:fldChar w:fldCharType="separate"/>
        </w:r>
        <w:r>
          <w:rPr>
            <w:noProof/>
            <w:webHidden/>
          </w:rPr>
          <w:t>10</w:t>
        </w:r>
        <w:r>
          <w:rPr>
            <w:noProof/>
            <w:webHidden/>
          </w:rPr>
          <w:fldChar w:fldCharType="end"/>
        </w:r>
      </w:hyperlink>
    </w:p>
    <w:p w:rsidR="00FE6320" w:rsidRDefault="00FE6320" w14:paraId="2525D828" w14:textId="51C6EC5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8">
        <w:r w:rsidRPr="00ED0838">
          <w:rPr>
            <w:rStyle w:val="Hyperlink"/>
            <w:noProof/>
          </w:rPr>
          <w:t>Facilitator Preparation</w:t>
        </w:r>
        <w:r>
          <w:rPr>
            <w:noProof/>
            <w:webHidden/>
          </w:rPr>
          <w:tab/>
        </w:r>
        <w:r>
          <w:rPr>
            <w:noProof/>
            <w:webHidden/>
          </w:rPr>
          <w:fldChar w:fldCharType="begin"/>
        </w:r>
        <w:r>
          <w:rPr>
            <w:noProof/>
            <w:webHidden/>
          </w:rPr>
          <w:instrText xml:space="preserve"> PAGEREF _Toc237350548 \h </w:instrText>
        </w:r>
        <w:r>
          <w:rPr>
            <w:noProof/>
            <w:webHidden/>
          </w:rPr>
        </w:r>
        <w:r>
          <w:rPr>
            <w:noProof/>
            <w:webHidden/>
          </w:rPr>
          <w:fldChar w:fldCharType="separate"/>
        </w:r>
        <w:r>
          <w:rPr>
            <w:noProof/>
            <w:webHidden/>
          </w:rPr>
          <w:t>10</w:t>
        </w:r>
        <w:r>
          <w:rPr>
            <w:noProof/>
            <w:webHidden/>
          </w:rPr>
          <w:fldChar w:fldCharType="end"/>
        </w:r>
      </w:hyperlink>
    </w:p>
    <w:p w:rsidR="00FE6320" w:rsidRDefault="00FE6320" w14:paraId="37E23D57" w14:textId="104F9D4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49">
        <w:r w:rsidRPr="00ED0838">
          <w:rPr>
            <w:rStyle w:val="Hyperlink"/>
            <w:noProof/>
          </w:rPr>
          <w:t>Required Experience and Knowledge of Participants</w:t>
        </w:r>
        <w:r>
          <w:rPr>
            <w:noProof/>
            <w:webHidden/>
          </w:rPr>
          <w:tab/>
        </w:r>
        <w:r>
          <w:rPr>
            <w:noProof/>
            <w:webHidden/>
          </w:rPr>
          <w:fldChar w:fldCharType="begin"/>
        </w:r>
        <w:r>
          <w:rPr>
            <w:noProof/>
            <w:webHidden/>
          </w:rPr>
          <w:instrText xml:space="preserve"> PAGEREF _Toc237350549 \h </w:instrText>
        </w:r>
        <w:r>
          <w:rPr>
            <w:noProof/>
            <w:webHidden/>
          </w:rPr>
        </w:r>
        <w:r>
          <w:rPr>
            <w:noProof/>
            <w:webHidden/>
          </w:rPr>
          <w:fldChar w:fldCharType="separate"/>
        </w:r>
        <w:r>
          <w:rPr>
            <w:noProof/>
            <w:webHidden/>
          </w:rPr>
          <w:t>11</w:t>
        </w:r>
        <w:r>
          <w:rPr>
            <w:noProof/>
            <w:webHidden/>
          </w:rPr>
          <w:fldChar w:fldCharType="end"/>
        </w:r>
      </w:hyperlink>
    </w:p>
    <w:p w:rsidR="00FE6320" w:rsidRDefault="00FE6320" w14:paraId="7D57FF07" w14:textId="0AA034D6">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0">
        <w:r w:rsidRPr="00ED0838">
          <w:rPr>
            <w:rStyle w:val="Hyperlink"/>
            <w:noProof/>
          </w:rPr>
          <w:t>Minimum Quality Criteria for Video Selection</w:t>
        </w:r>
        <w:r>
          <w:rPr>
            <w:noProof/>
            <w:webHidden/>
          </w:rPr>
          <w:tab/>
        </w:r>
        <w:r>
          <w:rPr>
            <w:noProof/>
            <w:webHidden/>
          </w:rPr>
          <w:fldChar w:fldCharType="begin"/>
        </w:r>
        <w:r>
          <w:rPr>
            <w:noProof/>
            <w:webHidden/>
          </w:rPr>
          <w:instrText xml:space="preserve"> PAGEREF _Toc237350550 \h </w:instrText>
        </w:r>
        <w:r>
          <w:rPr>
            <w:noProof/>
            <w:webHidden/>
          </w:rPr>
        </w:r>
        <w:r>
          <w:rPr>
            <w:noProof/>
            <w:webHidden/>
          </w:rPr>
          <w:fldChar w:fldCharType="separate"/>
        </w:r>
        <w:r>
          <w:rPr>
            <w:noProof/>
            <w:webHidden/>
          </w:rPr>
          <w:t>12</w:t>
        </w:r>
        <w:r>
          <w:rPr>
            <w:noProof/>
            <w:webHidden/>
          </w:rPr>
          <w:fldChar w:fldCharType="end"/>
        </w:r>
      </w:hyperlink>
    </w:p>
    <w:p w:rsidR="00FE6320" w:rsidRDefault="00FE6320" w14:paraId="33DFBA3C" w14:textId="07E3909E">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1">
        <w:r w:rsidRPr="00ED0838">
          <w:rPr>
            <w:rStyle w:val="Hyperlink"/>
            <w:noProof/>
          </w:rPr>
          <w:t>Start by introducing yourself</w:t>
        </w:r>
        <w:r>
          <w:rPr>
            <w:noProof/>
            <w:webHidden/>
          </w:rPr>
          <w:tab/>
        </w:r>
        <w:r>
          <w:rPr>
            <w:noProof/>
            <w:webHidden/>
          </w:rPr>
          <w:fldChar w:fldCharType="begin"/>
        </w:r>
        <w:r>
          <w:rPr>
            <w:noProof/>
            <w:webHidden/>
          </w:rPr>
          <w:instrText xml:space="preserve"> PAGEREF _Toc237350551 \h </w:instrText>
        </w:r>
        <w:r>
          <w:rPr>
            <w:noProof/>
            <w:webHidden/>
          </w:rPr>
        </w:r>
        <w:r>
          <w:rPr>
            <w:noProof/>
            <w:webHidden/>
          </w:rPr>
          <w:fldChar w:fldCharType="separate"/>
        </w:r>
        <w:r>
          <w:rPr>
            <w:noProof/>
            <w:webHidden/>
          </w:rPr>
          <w:t>13</w:t>
        </w:r>
        <w:r>
          <w:rPr>
            <w:noProof/>
            <w:webHidden/>
          </w:rPr>
          <w:fldChar w:fldCharType="end"/>
        </w:r>
      </w:hyperlink>
    </w:p>
    <w:p w:rsidR="00FE6320" w:rsidRDefault="00FE6320" w14:paraId="28F87208" w14:textId="0036F7D6">
      <w:pPr>
        <w:pStyle w:val="TOC1"/>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2">
        <w:r w:rsidRPr="00ED0838">
          <w:rPr>
            <w:rStyle w:val="Hyperlink"/>
            <w:noProof/>
          </w:rPr>
          <w:t>Start the slide presentation …</w:t>
        </w:r>
        <w:r>
          <w:rPr>
            <w:noProof/>
            <w:webHidden/>
          </w:rPr>
          <w:tab/>
        </w:r>
        <w:r>
          <w:rPr>
            <w:noProof/>
            <w:webHidden/>
          </w:rPr>
          <w:fldChar w:fldCharType="begin"/>
        </w:r>
        <w:r>
          <w:rPr>
            <w:noProof/>
            <w:webHidden/>
          </w:rPr>
          <w:instrText xml:space="preserve"> PAGEREF _Toc237350552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5E3B5567" w14:textId="27E3187A">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3">
        <w:r w:rsidRPr="00ED0838">
          <w:rPr>
            <w:rStyle w:val="Hyperlink"/>
            <w:noProof/>
          </w:rPr>
          <w:t>Slide 01 – Module 4</w:t>
        </w:r>
        <w:r>
          <w:rPr>
            <w:noProof/>
            <w:webHidden/>
          </w:rPr>
          <w:tab/>
        </w:r>
        <w:r>
          <w:rPr>
            <w:noProof/>
            <w:webHidden/>
          </w:rPr>
          <w:fldChar w:fldCharType="begin"/>
        </w:r>
        <w:r>
          <w:rPr>
            <w:noProof/>
            <w:webHidden/>
          </w:rPr>
          <w:instrText xml:space="preserve"> PAGEREF _Toc237350553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2548289C" w14:textId="73077002">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4">
        <w:r w:rsidRPr="00ED0838">
          <w:rPr>
            <w:rStyle w:val="Hyperlink"/>
            <w:noProof/>
          </w:rPr>
          <w:t>Slide 02 – Introductions &amp;  Welcome</w:t>
        </w:r>
        <w:r>
          <w:rPr>
            <w:noProof/>
            <w:webHidden/>
          </w:rPr>
          <w:tab/>
        </w:r>
        <w:r>
          <w:rPr>
            <w:noProof/>
            <w:webHidden/>
          </w:rPr>
          <w:fldChar w:fldCharType="begin"/>
        </w:r>
        <w:r>
          <w:rPr>
            <w:noProof/>
            <w:webHidden/>
          </w:rPr>
          <w:instrText xml:space="preserve"> PAGEREF _Toc237350554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5C4ABA7E" w14:textId="4566F88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5">
        <w:r w:rsidRPr="00ED0838">
          <w:rPr>
            <w:rStyle w:val="Hyperlink"/>
            <w:noProof/>
          </w:rPr>
          <w:t>Slide 03 – In Collaboration With</w:t>
        </w:r>
        <w:r>
          <w:rPr>
            <w:noProof/>
            <w:webHidden/>
          </w:rPr>
          <w:tab/>
        </w:r>
        <w:r>
          <w:rPr>
            <w:noProof/>
            <w:webHidden/>
          </w:rPr>
          <w:fldChar w:fldCharType="begin"/>
        </w:r>
        <w:r>
          <w:rPr>
            <w:noProof/>
            <w:webHidden/>
          </w:rPr>
          <w:instrText xml:space="preserve"> PAGEREF _Toc237350555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39E15B1A" w14:textId="15FD325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6">
        <w:r w:rsidRPr="00ED0838">
          <w:rPr>
            <w:rStyle w:val="Hyperlink"/>
            <w:noProof/>
          </w:rPr>
          <w:t>Slide 04 – LNOB Phase 4</w:t>
        </w:r>
        <w:r>
          <w:rPr>
            <w:noProof/>
            <w:webHidden/>
          </w:rPr>
          <w:tab/>
        </w:r>
        <w:r>
          <w:rPr>
            <w:noProof/>
            <w:webHidden/>
          </w:rPr>
          <w:fldChar w:fldCharType="begin"/>
        </w:r>
        <w:r>
          <w:rPr>
            <w:noProof/>
            <w:webHidden/>
          </w:rPr>
          <w:instrText xml:space="preserve"> PAGEREF _Toc237350556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1570BA6E" w14:textId="743A046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7">
        <w:r w:rsidRPr="00ED0838">
          <w:rPr>
            <w:rStyle w:val="Hyperlink"/>
            <w:noProof/>
          </w:rPr>
          <w:t>Slide 05 – LNOB Phase 4 (hidden slide)</w:t>
        </w:r>
        <w:r>
          <w:rPr>
            <w:noProof/>
            <w:webHidden/>
          </w:rPr>
          <w:tab/>
        </w:r>
        <w:r>
          <w:rPr>
            <w:noProof/>
            <w:webHidden/>
          </w:rPr>
          <w:fldChar w:fldCharType="begin"/>
        </w:r>
        <w:r>
          <w:rPr>
            <w:noProof/>
            <w:webHidden/>
          </w:rPr>
          <w:instrText xml:space="preserve"> PAGEREF _Toc237350557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20ACDA77" w14:textId="5B91D8AD">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8">
        <w:r w:rsidRPr="00ED0838">
          <w:rPr>
            <w:rStyle w:val="Hyperlink"/>
            <w:noProof/>
          </w:rPr>
          <w:t>Slide 06 – Training modules</w:t>
        </w:r>
        <w:r>
          <w:rPr>
            <w:noProof/>
            <w:webHidden/>
          </w:rPr>
          <w:tab/>
        </w:r>
        <w:r>
          <w:rPr>
            <w:noProof/>
            <w:webHidden/>
          </w:rPr>
          <w:fldChar w:fldCharType="begin"/>
        </w:r>
        <w:r>
          <w:rPr>
            <w:noProof/>
            <w:webHidden/>
          </w:rPr>
          <w:instrText xml:space="preserve"> PAGEREF _Toc237350558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2245CC2B" w14:textId="74AFAB31">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59">
        <w:r w:rsidRPr="00ED0838">
          <w:rPr>
            <w:rStyle w:val="Hyperlink"/>
            <w:noProof/>
          </w:rPr>
          <w:t>Slide 07: Feedback and complaints</w:t>
        </w:r>
        <w:r>
          <w:rPr>
            <w:noProof/>
            <w:webHidden/>
          </w:rPr>
          <w:tab/>
        </w:r>
        <w:r>
          <w:rPr>
            <w:noProof/>
            <w:webHidden/>
          </w:rPr>
          <w:fldChar w:fldCharType="begin"/>
        </w:r>
        <w:r>
          <w:rPr>
            <w:noProof/>
            <w:webHidden/>
          </w:rPr>
          <w:instrText xml:space="preserve"> PAGEREF _Toc237350559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6AB6454A" w14:textId="58D00894">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0">
        <w:r w:rsidRPr="00ED0838">
          <w:rPr>
            <w:rStyle w:val="Hyperlink"/>
            <w:noProof/>
          </w:rPr>
          <w:t>Slide 08 – How do we want to work together?</w:t>
        </w:r>
        <w:r>
          <w:rPr>
            <w:noProof/>
            <w:webHidden/>
          </w:rPr>
          <w:tab/>
        </w:r>
        <w:r>
          <w:rPr>
            <w:noProof/>
            <w:webHidden/>
          </w:rPr>
          <w:fldChar w:fldCharType="begin"/>
        </w:r>
        <w:r>
          <w:rPr>
            <w:noProof/>
            <w:webHidden/>
          </w:rPr>
          <w:instrText xml:space="preserve"> PAGEREF _Toc237350560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6D8D2682" w14:textId="7328BED9">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1">
        <w:r w:rsidRPr="00ED0838">
          <w:rPr>
            <w:rStyle w:val="Hyperlink"/>
            <w:noProof/>
          </w:rPr>
          <w:t>Slide 09 – And now we would like to get to know you!</w:t>
        </w:r>
        <w:r>
          <w:rPr>
            <w:noProof/>
            <w:webHidden/>
          </w:rPr>
          <w:tab/>
        </w:r>
        <w:r>
          <w:rPr>
            <w:noProof/>
            <w:webHidden/>
          </w:rPr>
          <w:fldChar w:fldCharType="begin"/>
        </w:r>
        <w:r>
          <w:rPr>
            <w:noProof/>
            <w:webHidden/>
          </w:rPr>
          <w:instrText xml:space="preserve"> PAGEREF _Toc237350561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5B0B4861" w14:textId="7CE951FA">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2">
        <w:r w:rsidRPr="00ED0838">
          <w:rPr>
            <w:rStyle w:val="Hyperlink"/>
            <w:noProof/>
          </w:rPr>
          <w:t>Slide 10 – Accessibility, Universal Design and Reasonable Accommodation in Food Security</w:t>
        </w:r>
        <w:r>
          <w:rPr>
            <w:noProof/>
            <w:webHidden/>
          </w:rPr>
          <w:tab/>
        </w:r>
        <w:r>
          <w:rPr>
            <w:noProof/>
            <w:webHidden/>
          </w:rPr>
          <w:fldChar w:fldCharType="begin"/>
        </w:r>
        <w:r>
          <w:rPr>
            <w:noProof/>
            <w:webHidden/>
          </w:rPr>
          <w:instrText xml:space="preserve"> PAGEREF _Toc237350562 \h </w:instrText>
        </w:r>
        <w:r>
          <w:rPr>
            <w:noProof/>
            <w:webHidden/>
          </w:rPr>
        </w:r>
        <w:r>
          <w:rPr>
            <w:noProof/>
            <w:webHidden/>
          </w:rPr>
          <w:fldChar w:fldCharType="separate"/>
        </w:r>
        <w:r>
          <w:rPr>
            <w:noProof/>
            <w:webHidden/>
          </w:rPr>
          <w:t>16</w:t>
        </w:r>
        <w:r>
          <w:rPr>
            <w:noProof/>
            <w:webHidden/>
          </w:rPr>
          <w:fldChar w:fldCharType="end"/>
        </w:r>
      </w:hyperlink>
    </w:p>
    <w:p w:rsidR="00FE6320" w:rsidRDefault="00FE6320" w14:paraId="5AE49484" w14:textId="3C809222">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3">
        <w:r w:rsidRPr="00ED0838">
          <w:rPr>
            <w:rStyle w:val="Hyperlink"/>
            <w:noProof/>
          </w:rPr>
          <w:t>Slide 11 – Learning objectives of Module 4</w:t>
        </w:r>
        <w:r>
          <w:rPr>
            <w:noProof/>
            <w:webHidden/>
          </w:rPr>
          <w:tab/>
        </w:r>
        <w:r>
          <w:rPr>
            <w:noProof/>
            <w:webHidden/>
          </w:rPr>
          <w:fldChar w:fldCharType="begin"/>
        </w:r>
        <w:r>
          <w:rPr>
            <w:noProof/>
            <w:webHidden/>
          </w:rPr>
          <w:instrText xml:space="preserve"> PAGEREF _Toc237350563 \h </w:instrText>
        </w:r>
        <w:r>
          <w:rPr>
            <w:noProof/>
            <w:webHidden/>
          </w:rPr>
        </w:r>
        <w:r>
          <w:rPr>
            <w:noProof/>
            <w:webHidden/>
          </w:rPr>
          <w:fldChar w:fldCharType="separate"/>
        </w:r>
        <w:r>
          <w:rPr>
            <w:noProof/>
            <w:webHidden/>
          </w:rPr>
          <w:t>17</w:t>
        </w:r>
        <w:r>
          <w:rPr>
            <w:noProof/>
            <w:webHidden/>
          </w:rPr>
          <w:fldChar w:fldCharType="end"/>
        </w:r>
      </w:hyperlink>
    </w:p>
    <w:p w:rsidR="00FE6320" w:rsidRDefault="00FE6320" w14:paraId="0E227FA5" w14:textId="7721BFD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4">
        <w:r w:rsidRPr="00ED0838">
          <w:rPr>
            <w:rStyle w:val="Hyperlink"/>
            <w:noProof/>
          </w:rPr>
          <w:t>Slide 12 - Understanding the Concept of Disability (Hidden Slide)</w:t>
        </w:r>
        <w:r>
          <w:rPr>
            <w:noProof/>
            <w:webHidden/>
          </w:rPr>
          <w:tab/>
        </w:r>
        <w:r>
          <w:rPr>
            <w:noProof/>
            <w:webHidden/>
          </w:rPr>
          <w:fldChar w:fldCharType="begin"/>
        </w:r>
        <w:r>
          <w:rPr>
            <w:noProof/>
            <w:webHidden/>
          </w:rPr>
          <w:instrText xml:space="preserve"> PAGEREF _Toc237350564 \h </w:instrText>
        </w:r>
        <w:r>
          <w:rPr>
            <w:noProof/>
            <w:webHidden/>
          </w:rPr>
        </w:r>
        <w:r>
          <w:rPr>
            <w:noProof/>
            <w:webHidden/>
          </w:rPr>
          <w:fldChar w:fldCharType="separate"/>
        </w:r>
        <w:r>
          <w:rPr>
            <w:noProof/>
            <w:webHidden/>
          </w:rPr>
          <w:t>17</w:t>
        </w:r>
        <w:r>
          <w:rPr>
            <w:noProof/>
            <w:webHidden/>
          </w:rPr>
          <w:fldChar w:fldCharType="end"/>
        </w:r>
      </w:hyperlink>
    </w:p>
    <w:p w:rsidR="00FE6320" w:rsidRDefault="00FE6320" w14:paraId="5C87A1CD" w14:textId="539DC26B">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5">
        <w:r w:rsidRPr="00ED0838">
          <w:rPr>
            <w:rStyle w:val="Hyperlink"/>
            <w:noProof/>
          </w:rPr>
          <w:t>Slide 13 - The Rights-Based Understanding (Hidden Slide)</w:t>
        </w:r>
        <w:r>
          <w:rPr>
            <w:noProof/>
            <w:webHidden/>
          </w:rPr>
          <w:tab/>
        </w:r>
        <w:r>
          <w:rPr>
            <w:noProof/>
            <w:webHidden/>
          </w:rPr>
          <w:fldChar w:fldCharType="begin"/>
        </w:r>
        <w:r>
          <w:rPr>
            <w:noProof/>
            <w:webHidden/>
          </w:rPr>
          <w:instrText xml:space="preserve"> PAGEREF _Toc237350565 \h </w:instrText>
        </w:r>
        <w:r>
          <w:rPr>
            <w:noProof/>
            <w:webHidden/>
          </w:rPr>
        </w:r>
        <w:r>
          <w:rPr>
            <w:noProof/>
            <w:webHidden/>
          </w:rPr>
          <w:fldChar w:fldCharType="separate"/>
        </w:r>
        <w:r>
          <w:rPr>
            <w:noProof/>
            <w:webHidden/>
          </w:rPr>
          <w:t>17</w:t>
        </w:r>
        <w:r>
          <w:rPr>
            <w:noProof/>
            <w:webHidden/>
          </w:rPr>
          <w:fldChar w:fldCharType="end"/>
        </w:r>
      </w:hyperlink>
    </w:p>
    <w:p w:rsidR="00FE6320" w:rsidRDefault="00FE6320" w14:paraId="5A570C8A" w14:textId="1D070FB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6">
        <w:r w:rsidRPr="00ED0838">
          <w:rPr>
            <w:rStyle w:val="Hyperlink"/>
            <w:noProof/>
          </w:rPr>
          <w:t>Slide 14 – Accessibility in service delivery, infrastructure and communication</w:t>
        </w:r>
        <w:r>
          <w:rPr>
            <w:noProof/>
            <w:webHidden/>
          </w:rPr>
          <w:tab/>
        </w:r>
        <w:r>
          <w:rPr>
            <w:noProof/>
            <w:webHidden/>
          </w:rPr>
          <w:fldChar w:fldCharType="begin"/>
        </w:r>
        <w:r>
          <w:rPr>
            <w:noProof/>
            <w:webHidden/>
          </w:rPr>
          <w:instrText xml:space="preserve"> PAGEREF _Toc237350566 \h </w:instrText>
        </w:r>
        <w:r>
          <w:rPr>
            <w:noProof/>
            <w:webHidden/>
          </w:rPr>
        </w:r>
        <w:r>
          <w:rPr>
            <w:noProof/>
            <w:webHidden/>
          </w:rPr>
          <w:fldChar w:fldCharType="separate"/>
        </w:r>
        <w:r>
          <w:rPr>
            <w:noProof/>
            <w:webHidden/>
          </w:rPr>
          <w:t>17</w:t>
        </w:r>
        <w:r>
          <w:rPr>
            <w:noProof/>
            <w:webHidden/>
          </w:rPr>
          <w:fldChar w:fldCharType="end"/>
        </w:r>
      </w:hyperlink>
    </w:p>
    <w:p w:rsidR="00FE6320" w:rsidRDefault="00FE6320" w14:paraId="5888E685" w14:textId="4EEBCA95">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7">
        <w:r w:rsidRPr="00ED0838">
          <w:rPr>
            <w:rStyle w:val="Hyperlink"/>
            <w:noProof/>
          </w:rPr>
          <w:t>Slide 15 - Why are these concepts crucial to delivering a humanitarian response?</w:t>
        </w:r>
        <w:r>
          <w:rPr>
            <w:noProof/>
            <w:webHidden/>
          </w:rPr>
          <w:tab/>
        </w:r>
        <w:r>
          <w:rPr>
            <w:noProof/>
            <w:webHidden/>
          </w:rPr>
          <w:fldChar w:fldCharType="begin"/>
        </w:r>
        <w:r>
          <w:rPr>
            <w:noProof/>
            <w:webHidden/>
          </w:rPr>
          <w:instrText xml:space="preserve"> PAGEREF _Toc237350567 \h </w:instrText>
        </w:r>
        <w:r>
          <w:rPr>
            <w:noProof/>
            <w:webHidden/>
          </w:rPr>
        </w:r>
        <w:r>
          <w:rPr>
            <w:noProof/>
            <w:webHidden/>
          </w:rPr>
          <w:fldChar w:fldCharType="separate"/>
        </w:r>
        <w:r>
          <w:rPr>
            <w:noProof/>
            <w:webHidden/>
          </w:rPr>
          <w:t>18</w:t>
        </w:r>
        <w:r>
          <w:rPr>
            <w:noProof/>
            <w:webHidden/>
          </w:rPr>
          <w:fldChar w:fldCharType="end"/>
        </w:r>
      </w:hyperlink>
    </w:p>
    <w:p w:rsidR="00FE6320" w:rsidRDefault="00FE6320" w14:paraId="170054BC" w14:textId="733DF3FE">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8">
        <w:r w:rsidRPr="00ED0838">
          <w:rPr>
            <w:rStyle w:val="Hyperlink"/>
            <w:noProof/>
          </w:rPr>
          <w:t>Slide 16 – How do we remove or minimize barriers?</w:t>
        </w:r>
        <w:r>
          <w:rPr>
            <w:noProof/>
            <w:webHidden/>
          </w:rPr>
          <w:tab/>
        </w:r>
        <w:r>
          <w:rPr>
            <w:noProof/>
            <w:webHidden/>
          </w:rPr>
          <w:fldChar w:fldCharType="begin"/>
        </w:r>
        <w:r>
          <w:rPr>
            <w:noProof/>
            <w:webHidden/>
          </w:rPr>
          <w:instrText xml:space="preserve"> PAGEREF _Toc237350568 \h </w:instrText>
        </w:r>
        <w:r>
          <w:rPr>
            <w:noProof/>
            <w:webHidden/>
          </w:rPr>
        </w:r>
        <w:r>
          <w:rPr>
            <w:noProof/>
            <w:webHidden/>
          </w:rPr>
          <w:fldChar w:fldCharType="separate"/>
        </w:r>
        <w:r>
          <w:rPr>
            <w:noProof/>
            <w:webHidden/>
          </w:rPr>
          <w:t>18</w:t>
        </w:r>
        <w:r>
          <w:rPr>
            <w:noProof/>
            <w:webHidden/>
          </w:rPr>
          <w:fldChar w:fldCharType="end"/>
        </w:r>
      </w:hyperlink>
    </w:p>
    <w:p w:rsidR="00FE6320" w:rsidRDefault="00FE6320" w14:paraId="02BF70AA" w14:textId="14A9A56B">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69">
        <w:r w:rsidRPr="00ED0838">
          <w:rPr>
            <w:rStyle w:val="Hyperlink"/>
            <w:noProof/>
          </w:rPr>
          <w:t>Slide 17 - Section on Accessibility</w:t>
        </w:r>
        <w:r>
          <w:rPr>
            <w:noProof/>
            <w:webHidden/>
          </w:rPr>
          <w:tab/>
        </w:r>
        <w:r>
          <w:rPr>
            <w:noProof/>
            <w:webHidden/>
          </w:rPr>
          <w:fldChar w:fldCharType="begin"/>
        </w:r>
        <w:r>
          <w:rPr>
            <w:noProof/>
            <w:webHidden/>
          </w:rPr>
          <w:instrText xml:space="preserve"> PAGEREF _Toc237350569 \h </w:instrText>
        </w:r>
        <w:r>
          <w:rPr>
            <w:noProof/>
            <w:webHidden/>
          </w:rPr>
        </w:r>
        <w:r>
          <w:rPr>
            <w:noProof/>
            <w:webHidden/>
          </w:rPr>
          <w:fldChar w:fldCharType="separate"/>
        </w:r>
        <w:r>
          <w:rPr>
            <w:noProof/>
            <w:webHidden/>
          </w:rPr>
          <w:t>19</w:t>
        </w:r>
        <w:r>
          <w:rPr>
            <w:noProof/>
            <w:webHidden/>
          </w:rPr>
          <w:fldChar w:fldCharType="end"/>
        </w:r>
      </w:hyperlink>
    </w:p>
    <w:p w:rsidR="00FE6320" w:rsidRDefault="00FE6320" w14:paraId="0551DE5D" w14:textId="4F16773B">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0">
        <w:r w:rsidRPr="00ED0838">
          <w:rPr>
            <w:rStyle w:val="Hyperlink"/>
            <w:noProof/>
          </w:rPr>
          <w:t>Slide 18 -  Barriers &amp; Enablers within the Humanitarian Context</w:t>
        </w:r>
        <w:r>
          <w:rPr>
            <w:noProof/>
            <w:webHidden/>
          </w:rPr>
          <w:tab/>
        </w:r>
        <w:r>
          <w:rPr>
            <w:noProof/>
            <w:webHidden/>
          </w:rPr>
          <w:fldChar w:fldCharType="begin"/>
        </w:r>
        <w:r>
          <w:rPr>
            <w:noProof/>
            <w:webHidden/>
          </w:rPr>
          <w:instrText xml:space="preserve"> PAGEREF _Toc237350570 \h </w:instrText>
        </w:r>
        <w:r>
          <w:rPr>
            <w:noProof/>
            <w:webHidden/>
          </w:rPr>
        </w:r>
        <w:r>
          <w:rPr>
            <w:noProof/>
            <w:webHidden/>
          </w:rPr>
          <w:fldChar w:fldCharType="separate"/>
        </w:r>
        <w:r>
          <w:rPr>
            <w:noProof/>
            <w:webHidden/>
          </w:rPr>
          <w:t>19</w:t>
        </w:r>
        <w:r>
          <w:rPr>
            <w:noProof/>
            <w:webHidden/>
          </w:rPr>
          <w:fldChar w:fldCharType="end"/>
        </w:r>
      </w:hyperlink>
    </w:p>
    <w:p w:rsidR="00FE6320" w:rsidRDefault="00FE6320" w14:paraId="30CC3688" w14:textId="236957D6">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1">
        <w:r w:rsidRPr="00ED0838">
          <w:rPr>
            <w:rStyle w:val="Hyperlink"/>
            <w:noProof/>
          </w:rPr>
          <w:t>Slide 19 - Key Accessibility Concerns in Humanitarian Food Security</w:t>
        </w:r>
        <w:r>
          <w:rPr>
            <w:noProof/>
            <w:webHidden/>
          </w:rPr>
          <w:tab/>
        </w:r>
        <w:r>
          <w:rPr>
            <w:noProof/>
            <w:webHidden/>
          </w:rPr>
          <w:fldChar w:fldCharType="begin"/>
        </w:r>
        <w:r>
          <w:rPr>
            <w:noProof/>
            <w:webHidden/>
          </w:rPr>
          <w:instrText xml:space="preserve"> PAGEREF _Toc237350571 \h </w:instrText>
        </w:r>
        <w:r>
          <w:rPr>
            <w:noProof/>
            <w:webHidden/>
          </w:rPr>
        </w:r>
        <w:r>
          <w:rPr>
            <w:noProof/>
            <w:webHidden/>
          </w:rPr>
          <w:fldChar w:fldCharType="separate"/>
        </w:r>
        <w:r>
          <w:rPr>
            <w:noProof/>
            <w:webHidden/>
          </w:rPr>
          <w:t>19</w:t>
        </w:r>
        <w:r>
          <w:rPr>
            <w:noProof/>
            <w:webHidden/>
          </w:rPr>
          <w:fldChar w:fldCharType="end"/>
        </w:r>
      </w:hyperlink>
    </w:p>
    <w:p w:rsidR="00FE6320" w:rsidRDefault="00FE6320" w14:paraId="2554D857" w14:textId="1B6D372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2">
        <w:r w:rsidRPr="00ED0838">
          <w:rPr>
            <w:rStyle w:val="Hyperlink"/>
            <w:noProof/>
          </w:rPr>
          <w:t>Slide 20 - R.E.C.U. Accessibility Framework</w:t>
        </w:r>
        <w:r>
          <w:rPr>
            <w:noProof/>
            <w:webHidden/>
          </w:rPr>
          <w:tab/>
        </w:r>
        <w:r>
          <w:rPr>
            <w:noProof/>
            <w:webHidden/>
          </w:rPr>
          <w:fldChar w:fldCharType="begin"/>
        </w:r>
        <w:r>
          <w:rPr>
            <w:noProof/>
            <w:webHidden/>
          </w:rPr>
          <w:instrText xml:space="preserve"> PAGEREF _Toc237350572 \h </w:instrText>
        </w:r>
        <w:r>
          <w:rPr>
            <w:noProof/>
            <w:webHidden/>
          </w:rPr>
        </w:r>
        <w:r>
          <w:rPr>
            <w:noProof/>
            <w:webHidden/>
          </w:rPr>
          <w:fldChar w:fldCharType="separate"/>
        </w:r>
        <w:r>
          <w:rPr>
            <w:noProof/>
            <w:webHidden/>
          </w:rPr>
          <w:t>21</w:t>
        </w:r>
        <w:r>
          <w:rPr>
            <w:noProof/>
            <w:webHidden/>
          </w:rPr>
          <w:fldChar w:fldCharType="end"/>
        </w:r>
      </w:hyperlink>
    </w:p>
    <w:p w:rsidR="00FE6320" w:rsidRDefault="00FE6320" w14:paraId="42FC3D23" w14:textId="129B0AD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3">
        <w:r w:rsidRPr="00ED0838">
          <w:rPr>
            <w:rStyle w:val="Hyperlink"/>
            <w:noProof/>
          </w:rPr>
          <w:t>Slide 21 – Applying R.E.C.U. Accessibility Framework to Food Security</w:t>
        </w:r>
        <w:r>
          <w:rPr>
            <w:noProof/>
            <w:webHidden/>
          </w:rPr>
          <w:tab/>
        </w:r>
        <w:r>
          <w:rPr>
            <w:noProof/>
            <w:webHidden/>
          </w:rPr>
          <w:fldChar w:fldCharType="begin"/>
        </w:r>
        <w:r>
          <w:rPr>
            <w:noProof/>
            <w:webHidden/>
          </w:rPr>
          <w:instrText xml:space="preserve"> PAGEREF _Toc237350573 \h </w:instrText>
        </w:r>
        <w:r>
          <w:rPr>
            <w:noProof/>
            <w:webHidden/>
          </w:rPr>
        </w:r>
        <w:r>
          <w:rPr>
            <w:noProof/>
            <w:webHidden/>
          </w:rPr>
          <w:fldChar w:fldCharType="separate"/>
        </w:r>
        <w:r>
          <w:rPr>
            <w:noProof/>
            <w:webHidden/>
          </w:rPr>
          <w:t>22</w:t>
        </w:r>
        <w:r>
          <w:rPr>
            <w:noProof/>
            <w:webHidden/>
          </w:rPr>
          <w:fldChar w:fldCharType="end"/>
        </w:r>
      </w:hyperlink>
    </w:p>
    <w:p w:rsidR="00FE6320" w:rsidRDefault="00FE6320" w14:paraId="61C23A65" w14:textId="5E14CEB0">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4">
        <w:r w:rsidRPr="00ED0838">
          <w:rPr>
            <w:rStyle w:val="Hyperlink"/>
            <w:noProof/>
          </w:rPr>
          <w:t>Slide 22 – How to identify accessibility barriers and enablers</w:t>
        </w:r>
        <w:r>
          <w:rPr>
            <w:noProof/>
            <w:webHidden/>
          </w:rPr>
          <w:tab/>
        </w:r>
        <w:r>
          <w:rPr>
            <w:noProof/>
            <w:webHidden/>
          </w:rPr>
          <w:fldChar w:fldCharType="begin"/>
        </w:r>
        <w:r>
          <w:rPr>
            <w:noProof/>
            <w:webHidden/>
          </w:rPr>
          <w:instrText xml:space="preserve"> PAGEREF _Toc237350574 \h </w:instrText>
        </w:r>
        <w:r>
          <w:rPr>
            <w:noProof/>
            <w:webHidden/>
          </w:rPr>
        </w:r>
        <w:r>
          <w:rPr>
            <w:noProof/>
            <w:webHidden/>
          </w:rPr>
          <w:fldChar w:fldCharType="separate"/>
        </w:r>
        <w:r>
          <w:rPr>
            <w:noProof/>
            <w:webHidden/>
          </w:rPr>
          <w:t>23</w:t>
        </w:r>
        <w:r>
          <w:rPr>
            <w:noProof/>
            <w:webHidden/>
          </w:rPr>
          <w:fldChar w:fldCharType="end"/>
        </w:r>
      </w:hyperlink>
    </w:p>
    <w:p w:rsidR="00FE6320" w:rsidRDefault="00FE6320" w14:paraId="73473291" w14:textId="3B9345B1">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5">
        <w:r w:rsidRPr="00ED0838">
          <w:rPr>
            <w:rStyle w:val="Hyperlink"/>
            <w:noProof/>
          </w:rPr>
          <w:t>Slide 23 – Accessibility and Safety Audits</w:t>
        </w:r>
        <w:r>
          <w:rPr>
            <w:noProof/>
            <w:webHidden/>
          </w:rPr>
          <w:tab/>
        </w:r>
        <w:r>
          <w:rPr>
            <w:noProof/>
            <w:webHidden/>
          </w:rPr>
          <w:fldChar w:fldCharType="begin"/>
        </w:r>
        <w:r>
          <w:rPr>
            <w:noProof/>
            <w:webHidden/>
          </w:rPr>
          <w:instrText xml:space="preserve"> PAGEREF _Toc237350575 \h </w:instrText>
        </w:r>
        <w:r>
          <w:rPr>
            <w:noProof/>
            <w:webHidden/>
          </w:rPr>
        </w:r>
        <w:r>
          <w:rPr>
            <w:noProof/>
            <w:webHidden/>
          </w:rPr>
          <w:fldChar w:fldCharType="separate"/>
        </w:r>
        <w:r>
          <w:rPr>
            <w:noProof/>
            <w:webHidden/>
          </w:rPr>
          <w:t>24</w:t>
        </w:r>
        <w:r>
          <w:rPr>
            <w:noProof/>
            <w:webHidden/>
          </w:rPr>
          <w:fldChar w:fldCharType="end"/>
        </w:r>
      </w:hyperlink>
    </w:p>
    <w:p w:rsidR="00FE6320" w:rsidRDefault="00FE6320" w14:paraId="0D6BEAE0" w14:textId="4C8B5FBE">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6">
        <w:r w:rsidRPr="00ED0838">
          <w:rPr>
            <w:rStyle w:val="Hyperlink"/>
            <w:noProof/>
          </w:rPr>
          <w:t>Slide 24 - Accessibility Audits at Food Distribution Points</w:t>
        </w:r>
        <w:r>
          <w:rPr>
            <w:noProof/>
            <w:webHidden/>
          </w:rPr>
          <w:tab/>
        </w:r>
        <w:r>
          <w:rPr>
            <w:noProof/>
            <w:webHidden/>
          </w:rPr>
          <w:fldChar w:fldCharType="begin"/>
        </w:r>
        <w:r>
          <w:rPr>
            <w:noProof/>
            <w:webHidden/>
          </w:rPr>
          <w:instrText xml:space="preserve"> PAGEREF _Toc237350576 \h </w:instrText>
        </w:r>
        <w:r>
          <w:rPr>
            <w:noProof/>
            <w:webHidden/>
          </w:rPr>
        </w:r>
        <w:r>
          <w:rPr>
            <w:noProof/>
            <w:webHidden/>
          </w:rPr>
          <w:fldChar w:fldCharType="separate"/>
        </w:r>
        <w:r>
          <w:rPr>
            <w:noProof/>
            <w:webHidden/>
          </w:rPr>
          <w:t>24</w:t>
        </w:r>
        <w:r>
          <w:rPr>
            <w:noProof/>
            <w:webHidden/>
          </w:rPr>
          <w:fldChar w:fldCharType="end"/>
        </w:r>
      </w:hyperlink>
    </w:p>
    <w:p w:rsidR="00FE6320" w:rsidRDefault="00FE6320" w14:paraId="001E5325" w14:textId="78F64796">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7">
        <w:r w:rsidRPr="00ED0838">
          <w:rPr>
            <w:rStyle w:val="Hyperlink"/>
            <w:noProof/>
          </w:rPr>
          <w:t>Slide 25 - The R.E.C.U. Framework Across Food Distribution Cycle</w:t>
        </w:r>
        <w:r>
          <w:rPr>
            <w:noProof/>
            <w:webHidden/>
          </w:rPr>
          <w:tab/>
        </w:r>
        <w:r>
          <w:rPr>
            <w:noProof/>
            <w:webHidden/>
          </w:rPr>
          <w:fldChar w:fldCharType="begin"/>
        </w:r>
        <w:r>
          <w:rPr>
            <w:noProof/>
            <w:webHidden/>
          </w:rPr>
          <w:instrText xml:space="preserve"> PAGEREF _Toc237350577 \h </w:instrText>
        </w:r>
        <w:r>
          <w:rPr>
            <w:noProof/>
            <w:webHidden/>
          </w:rPr>
        </w:r>
        <w:r>
          <w:rPr>
            <w:noProof/>
            <w:webHidden/>
          </w:rPr>
          <w:fldChar w:fldCharType="separate"/>
        </w:r>
        <w:r>
          <w:rPr>
            <w:noProof/>
            <w:webHidden/>
          </w:rPr>
          <w:t>25</w:t>
        </w:r>
        <w:r>
          <w:rPr>
            <w:noProof/>
            <w:webHidden/>
          </w:rPr>
          <w:fldChar w:fldCharType="end"/>
        </w:r>
      </w:hyperlink>
    </w:p>
    <w:p w:rsidR="00FE6320" w:rsidRDefault="00FE6320" w14:paraId="266855A9" w14:textId="7EB63D94">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8">
        <w:r w:rsidRPr="00ED0838">
          <w:rPr>
            <w:rStyle w:val="Hyperlink"/>
            <w:noProof/>
          </w:rPr>
          <w:t>Slide 26 – Mandatory Principle in Accessibility Audit</w:t>
        </w:r>
        <w:r>
          <w:rPr>
            <w:noProof/>
            <w:webHidden/>
          </w:rPr>
          <w:tab/>
        </w:r>
        <w:r>
          <w:rPr>
            <w:noProof/>
            <w:webHidden/>
          </w:rPr>
          <w:fldChar w:fldCharType="begin"/>
        </w:r>
        <w:r>
          <w:rPr>
            <w:noProof/>
            <w:webHidden/>
          </w:rPr>
          <w:instrText xml:space="preserve"> PAGEREF _Toc237350578 \h </w:instrText>
        </w:r>
        <w:r>
          <w:rPr>
            <w:noProof/>
            <w:webHidden/>
          </w:rPr>
        </w:r>
        <w:r>
          <w:rPr>
            <w:noProof/>
            <w:webHidden/>
          </w:rPr>
          <w:fldChar w:fldCharType="separate"/>
        </w:r>
        <w:r>
          <w:rPr>
            <w:noProof/>
            <w:webHidden/>
          </w:rPr>
          <w:t>26</w:t>
        </w:r>
        <w:r>
          <w:rPr>
            <w:noProof/>
            <w:webHidden/>
          </w:rPr>
          <w:fldChar w:fldCharType="end"/>
        </w:r>
      </w:hyperlink>
    </w:p>
    <w:p w:rsidR="00FE6320" w:rsidRDefault="00FE6320" w14:paraId="0BAAF61D" w14:textId="3B1F55E8">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79">
        <w:r w:rsidRPr="00ED0838">
          <w:rPr>
            <w:rStyle w:val="Hyperlink"/>
            <w:noProof/>
          </w:rPr>
          <w:t>Slide 27 - Group Exercise: Accessibility in Food Security - Applying the R.E.C.U. Framework</w:t>
        </w:r>
        <w:r>
          <w:rPr>
            <w:noProof/>
            <w:webHidden/>
          </w:rPr>
          <w:tab/>
        </w:r>
        <w:r>
          <w:rPr>
            <w:noProof/>
            <w:webHidden/>
          </w:rPr>
          <w:fldChar w:fldCharType="begin"/>
        </w:r>
        <w:r>
          <w:rPr>
            <w:noProof/>
            <w:webHidden/>
          </w:rPr>
          <w:instrText xml:space="preserve"> PAGEREF _Toc237350579 \h </w:instrText>
        </w:r>
        <w:r>
          <w:rPr>
            <w:noProof/>
            <w:webHidden/>
          </w:rPr>
        </w:r>
        <w:r>
          <w:rPr>
            <w:noProof/>
            <w:webHidden/>
          </w:rPr>
          <w:fldChar w:fldCharType="separate"/>
        </w:r>
        <w:r>
          <w:rPr>
            <w:noProof/>
            <w:webHidden/>
          </w:rPr>
          <w:t>27</w:t>
        </w:r>
        <w:r>
          <w:rPr>
            <w:noProof/>
            <w:webHidden/>
          </w:rPr>
          <w:fldChar w:fldCharType="end"/>
        </w:r>
      </w:hyperlink>
    </w:p>
    <w:p w:rsidR="00FE6320" w:rsidRDefault="00FE6320" w14:paraId="38B05D80" w14:textId="054C3884">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0">
        <w:r w:rsidRPr="00ED0838">
          <w:rPr>
            <w:rStyle w:val="Hyperlink"/>
            <w:noProof/>
          </w:rPr>
          <w:t>Slide 28 – Coffee Break</w:t>
        </w:r>
        <w:r>
          <w:rPr>
            <w:noProof/>
            <w:webHidden/>
          </w:rPr>
          <w:tab/>
        </w:r>
        <w:r>
          <w:rPr>
            <w:noProof/>
            <w:webHidden/>
          </w:rPr>
          <w:fldChar w:fldCharType="begin"/>
        </w:r>
        <w:r>
          <w:rPr>
            <w:noProof/>
            <w:webHidden/>
          </w:rPr>
          <w:instrText xml:space="preserve"> PAGEREF _Toc237350580 \h </w:instrText>
        </w:r>
        <w:r>
          <w:rPr>
            <w:noProof/>
            <w:webHidden/>
          </w:rPr>
        </w:r>
        <w:r>
          <w:rPr>
            <w:noProof/>
            <w:webHidden/>
          </w:rPr>
          <w:fldChar w:fldCharType="separate"/>
        </w:r>
        <w:r>
          <w:rPr>
            <w:noProof/>
            <w:webHidden/>
          </w:rPr>
          <w:t>29</w:t>
        </w:r>
        <w:r>
          <w:rPr>
            <w:noProof/>
            <w:webHidden/>
          </w:rPr>
          <w:fldChar w:fldCharType="end"/>
        </w:r>
      </w:hyperlink>
    </w:p>
    <w:p w:rsidR="00FE6320" w:rsidRDefault="00FE6320" w14:paraId="60FFBC5B" w14:textId="7D3F616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1">
        <w:r w:rsidRPr="00ED0838">
          <w:rPr>
            <w:rStyle w:val="Hyperlink"/>
            <w:noProof/>
          </w:rPr>
          <w:t>Slide 29 – Pre-Distribution (Not in Use)</w:t>
        </w:r>
        <w:r>
          <w:rPr>
            <w:noProof/>
            <w:webHidden/>
          </w:rPr>
          <w:tab/>
        </w:r>
        <w:r>
          <w:rPr>
            <w:noProof/>
            <w:webHidden/>
          </w:rPr>
          <w:fldChar w:fldCharType="begin"/>
        </w:r>
        <w:r>
          <w:rPr>
            <w:noProof/>
            <w:webHidden/>
          </w:rPr>
          <w:instrText xml:space="preserve"> PAGEREF _Toc237350581 \h </w:instrText>
        </w:r>
        <w:r>
          <w:rPr>
            <w:noProof/>
            <w:webHidden/>
          </w:rPr>
        </w:r>
        <w:r>
          <w:rPr>
            <w:noProof/>
            <w:webHidden/>
          </w:rPr>
          <w:fldChar w:fldCharType="separate"/>
        </w:r>
        <w:r>
          <w:rPr>
            <w:noProof/>
            <w:webHidden/>
          </w:rPr>
          <w:t>29</w:t>
        </w:r>
        <w:r>
          <w:rPr>
            <w:noProof/>
            <w:webHidden/>
          </w:rPr>
          <w:fldChar w:fldCharType="end"/>
        </w:r>
      </w:hyperlink>
    </w:p>
    <w:p w:rsidR="00FE6320" w:rsidRDefault="00FE6320" w14:paraId="4DE9EC7D" w14:textId="592648D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2">
        <w:r w:rsidRPr="00ED0838">
          <w:rPr>
            <w:rStyle w:val="Hyperlink"/>
            <w:noProof/>
          </w:rPr>
          <w:t>Slide 30 – Physical Location of Food Distribution Point</w:t>
        </w:r>
        <w:r>
          <w:rPr>
            <w:noProof/>
            <w:webHidden/>
          </w:rPr>
          <w:tab/>
        </w:r>
        <w:r>
          <w:rPr>
            <w:noProof/>
            <w:webHidden/>
          </w:rPr>
          <w:fldChar w:fldCharType="begin"/>
        </w:r>
        <w:r>
          <w:rPr>
            <w:noProof/>
            <w:webHidden/>
          </w:rPr>
          <w:instrText xml:space="preserve"> PAGEREF _Toc237350582 \h </w:instrText>
        </w:r>
        <w:r>
          <w:rPr>
            <w:noProof/>
            <w:webHidden/>
          </w:rPr>
        </w:r>
        <w:r>
          <w:rPr>
            <w:noProof/>
            <w:webHidden/>
          </w:rPr>
          <w:fldChar w:fldCharType="separate"/>
        </w:r>
        <w:r>
          <w:rPr>
            <w:noProof/>
            <w:webHidden/>
          </w:rPr>
          <w:t>29</w:t>
        </w:r>
        <w:r>
          <w:rPr>
            <w:noProof/>
            <w:webHidden/>
          </w:rPr>
          <w:fldChar w:fldCharType="end"/>
        </w:r>
      </w:hyperlink>
    </w:p>
    <w:p w:rsidR="00FE6320" w:rsidRDefault="00FE6320" w14:paraId="222253CD" w14:textId="0EC96DE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3">
        <w:r w:rsidRPr="00ED0838">
          <w:rPr>
            <w:rStyle w:val="Hyperlink"/>
            <w:noProof/>
          </w:rPr>
          <w:t>Slide 31 – Communication Accessibility (Receiving Distribution Information)</w:t>
        </w:r>
        <w:r>
          <w:rPr>
            <w:noProof/>
            <w:webHidden/>
          </w:rPr>
          <w:tab/>
        </w:r>
        <w:r>
          <w:rPr>
            <w:noProof/>
            <w:webHidden/>
          </w:rPr>
          <w:fldChar w:fldCharType="begin"/>
        </w:r>
        <w:r>
          <w:rPr>
            <w:noProof/>
            <w:webHidden/>
          </w:rPr>
          <w:instrText xml:space="preserve"> PAGEREF _Toc237350583 \h </w:instrText>
        </w:r>
        <w:r>
          <w:rPr>
            <w:noProof/>
            <w:webHidden/>
          </w:rPr>
        </w:r>
        <w:r>
          <w:rPr>
            <w:noProof/>
            <w:webHidden/>
          </w:rPr>
          <w:fldChar w:fldCharType="separate"/>
        </w:r>
        <w:r>
          <w:rPr>
            <w:noProof/>
            <w:webHidden/>
          </w:rPr>
          <w:t>30</w:t>
        </w:r>
        <w:r>
          <w:rPr>
            <w:noProof/>
            <w:webHidden/>
          </w:rPr>
          <w:fldChar w:fldCharType="end"/>
        </w:r>
      </w:hyperlink>
    </w:p>
    <w:p w:rsidR="00FE6320" w:rsidRDefault="00FE6320" w14:paraId="19F59187" w14:textId="111246C9">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4">
        <w:r w:rsidRPr="00ED0838">
          <w:rPr>
            <w:rStyle w:val="Hyperlink"/>
            <w:noProof/>
          </w:rPr>
          <w:t>Slide 32 – Transportation &amp; Mobility Options</w:t>
        </w:r>
        <w:r>
          <w:rPr>
            <w:noProof/>
            <w:webHidden/>
          </w:rPr>
          <w:tab/>
        </w:r>
        <w:r>
          <w:rPr>
            <w:noProof/>
            <w:webHidden/>
          </w:rPr>
          <w:fldChar w:fldCharType="begin"/>
        </w:r>
        <w:r>
          <w:rPr>
            <w:noProof/>
            <w:webHidden/>
          </w:rPr>
          <w:instrText xml:space="preserve"> PAGEREF _Toc237350584 \h </w:instrText>
        </w:r>
        <w:r>
          <w:rPr>
            <w:noProof/>
            <w:webHidden/>
          </w:rPr>
        </w:r>
        <w:r>
          <w:rPr>
            <w:noProof/>
            <w:webHidden/>
          </w:rPr>
          <w:fldChar w:fldCharType="separate"/>
        </w:r>
        <w:r>
          <w:rPr>
            <w:noProof/>
            <w:webHidden/>
          </w:rPr>
          <w:t>31</w:t>
        </w:r>
        <w:r>
          <w:rPr>
            <w:noProof/>
            <w:webHidden/>
          </w:rPr>
          <w:fldChar w:fldCharType="end"/>
        </w:r>
      </w:hyperlink>
    </w:p>
    <w:p w:rsidR="00FE6320" w:rsidRDefault="00FE6320" w14:paraId="7CDCA867" w14:textId="72124EA1">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5">
        <w:r w:rsidRPr="00ED0838">
          <w:rPr>
            <w:rStyle w:val="Hyperlink"/>
            <w:noProof/>
          </w:rPr>
          <w:t>Slide 33 – Walking Distance &amp; Travel Burden</w:t>
        </w:r>
        <w:r>
          <w:rPr>
            <w:noProof/>
            <w:webHidden/>
          </w:rPr>
          <w:tab/>
        </w:r>
        <w:r>
          <w:rPr>
            <w:noProof/>
            <w:webHidden/>
          </w:rPr>
          <w:fldChar w:fldCharType="begin"/>
        </w:r>
        <w:r>
          <w:rPr>
            <w:noProof/>
            <w:webHidden/>
          </w:rPr>
          <w:instrText xml:space="preserve"> PAGEREF _Toc237350585 \h </w:instrText>
        </w:r>
        <w:r>
          <w:rPr>
            <w:noProof/>
            <w:webHidden/>
          </w:rPr>
        </w:r>
        <w:r>
          <w:rPr>
            <w:noProof/>
            <w:webHidden/>
          </w:rPr>
          <w:fldChar w:fldCharType="separate"/>
        </w:r>
        <w:r>
          <w:rPr>
            <w:noProof/>
            <w:webHidden/>
          </w:rPr>
          <w:t>31</w:t>
        </w:r>
        <w:r>
          <w:rPr>
            <w:noProof/>
            <w:webHidden/>
          </w:rPr>
          <w:fldChar w:fldCharType="end"/>
        </w:r>
      </w:hyperlink>
    </w:p>
    <w:p w:rsidR="00FE6320" w:rsidRDefault="00FE6320" w14:paraId="383578BF" w14:textId="3C3A4570">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6">
        <w:r w:rsidRPr="00ED0838">
          <w:rPr>
            <w:rStyle w:val="Hyperlink"/>
            <w:noProof/>
          </w:rPr>
          <w:t>Slide 34 – Wayfinding &amp; Orientation</w:t>
        </w:r>
        <w:r>
          <w:rPr>
            <w:noProof/>
            <w:webHidden/>
          </w:rPr>
          <w:tab/>
        </w:r>
        <w:r>
          <w:rPr>
            <w:noProof/>
            <w:webHidden/>
          </w:rPr>
          <w:fldChar w:fldCharType="begin"/>
        </w:r>
        <w:r>
          <w:rPr>
            <w:noProof/>
            <w:webHidden/>
          </w:rPr>
          <w:instrText xml:space="preserve"> PAGEREF _Toc237350586 \h </w:instrText>
        </w:r>
        <w:r>
          <w:rPr>
            <w:noProof/>
            <w:webHidden/>
          </w:rPr>
        </w:r>
        <w:r>
          <w:rPr>
            <w:noProof/>
            <w:webHidden/>
          </w:rPr>
          <w:fldChar w:fldCharType="separate"/>
        </w:r>
        <w:r>
          <w:rPr>
            <w:noProof/>
            <w:webHidden/>
          </w:rPr>
          <w:t>32</w:t>
        </w:r>
        <w:r>
          <w:rPr>
            <w:noProof/>
            <w:webHidden/>
          </w:rPr>
          <w:fldChar w:fldCharType="end"/>
        </w:r>
      </w:hyperlink>
    </w:p>
    <w:p w:rsidR="00FE6320" w:rsidRDefault="00FE6320" w14:paraId="7665FEA4" w14:textId="2140DAA5">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7">
        <w:r w:rsidRPr="00ED0838">
          <w:rPr>
            <w:rStyle w:val="Hyperlink"/>
            <w:noProof/>
          </w:rPr>
          <w:t>Slide 35 – Phase 2 - During Distribution (Food Distribution Point is in Use)</w:t>
        </w:r>
        <w:r>
          <w:rPr>
            <w:noProof/>
            <w:webHidden/>
          </w:rPr>
          <w:tab/>
        </w:r>
        <w:r>
          <w:rPr>
            <w:noProof/>
            <w:webHidden/>
          </w:rPr>
          <w:fldChar w:fldCharType="begin"/>
        </w:r>
        <w:r>
          <w:rPr>
            <w:noProof/>
            <w:webHidden/>
          </w:rPr>
          <w:instrText xml:space="preserve"> PAGEREF _Toc237350587 \h </w:instrText>
        </w:r>
        <w:r>
          <w:rPr>
            <w:noProof/>
            <w:webHidden/>
          </w:rPr>
        </w:r>
        <w:r>
          <w:rPr>
            <w:noProof/>
            <w:webHidden/>
          </w:rPr>
          <w:fldChar w:fldCharType="separate"/>
        </w:r>
        <w:r>
          <w:rPr>
            <w:noProof/>
            <w:webHidden/>
          </w:rPr>
          <w:t>32</w:t>
        </w:r>
        <w:r>
          <w:rPr>
            <w:noProof/>
            <w:webHidden/>
          </w:rPr>
          <w:fldChar w:fldCharType="end"/>
        </w:r>
      </w:hyperlink>
    </w:p>
    <w:p w:rsidR="00FE6320" w:rsidRDefault="00FE6320" w14:paraId="41E6CFD1" w14:textId="2A9AE835">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8">
        <w:r w:rsidRPr="00ED0838">
          <w:rPr>
            <w:rStyle w:val="Hyperlink"/>
            <w:noProof/>
          </w:rPr>
          <w:t>Slide 36 – Physical Entry &amp; Structural Access</w:t>
        </w:r>
        <w:r>
          <w:rPr>
            <w:noProof/>
            <w:webHidden/>
          </w:rPr>
          <w:tab/>
        </w:r>
        <w:r>
          <w:rPr>
            <w:noProof/>
            <w:webHidden/>
          </w:rPr>
          <w:fldChar w:fldCharType="begin"/>
        </w:r>
        <w:r>
          <w:rPr>
            <w:noProof/>
            <w:webHidden/>
          </w:rPr>
          <w:instrText xml:space="preserve"> PAGEREF _Toc237350588 \h </w:instrText>
        </w:r>
        <w:r>
          <w:rPr>
            <w:noProof/>
            <w:webHidden/>
          </w:rPr>
        </w:r>
        <w:r>
          <w:rPr>
            <w:noProof/>
            <w:webHidden/>
          </w:rPr>
          <w:fldChar w:fldCharType="separate"/>
        </w:r>
        <w:r>
          <w:rPr>
            <w:noProof/>
            <w:webHidden/>
          </w:rPr>
          <w:t>32</w:t>
        </w:r>
        <w:r>
          <w:rPr>
            <w:noProof/>
            <w:webHidden/>
          </w:rPr>
          <w:fldChar w:fldCharType="end"/>
        </w:r>
      </w:hyperlink>
    </w:p>
    <w:p w:rsidR="00FE6320" w:rsidRDefault="00FE6320" w14:paraId="4EBF50AD" w14:textId="6C6CA225">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89">
        <w:r w:rsidRPr="00ED0838">
          <w:rPr>
            <w:rStyle w:val="Hyperlink"/>
            <w:noProof/>
          </w:rPr>
          <w:t>Slide 37 – Internal Circulation &amp; Waiting Areas</w:t>
        </w:r>
        <w:r>
          <w:rPr>
            <w:noProof/>
            <w:webHidden/>
          </w:rPr>
          <w:tab/>
        </w:r>
        <w:r>
          <w:rPr>
            <w:noProof/>
            <w:webHidden/>
          </w:rPr>
          <w:fldChar w:fldCharType="begin"/>
        </w:r>
        <w:r>
          <w:rPr>
            <w:noProof/>
            <w:webHidden/>
          </w:rPr>
          <w:instrText xml:space="preserve"> PAGEREF _Toc237350589 \h </w:instrText>
        </w:r>
        <w:r>
          <w:rPr>
            <w:noProof/>
            <w:webHidden/>
          </w:rPr>
        </w:r>
        <w:r>
          <w:rPr>
            <w:noProof/>
            <w:webHidden/>
          </w:rPr>
          <w:fldChar w:fldCharType="separate"/>
        </w:r>
        <w:r>
          <w:rPr>
            <w:noProof/>
            <w:webHidden/>
          </w:rPr>
          <w:t>33</w:t>
        </w:r>
        <w:r>
          <w:rPr>
            <w:noProof/>
            <w:webHidden/>
          </w:rPr>
          <w:fldChar w:fldCharType="end"/>
        </w:r>
      </w:hyperlink>
    </w:p>
    <w:p w:rsidR="00FE6320" w:rsidRDefault="00FE6320" w14:paraId="1C86EF31" w14:textId="61753EA0">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0">
        <w:r w:rsidRPr="00ED0838">
          <w:rPr>
            <w:rStyle w:val="Hyperlink"/>
            <w:noProof/>
          </w:rPr>
          <w:t>Slide 38 – Orientation, Registration, Verification</w:t>
        </w:r>
        <w:r>
          <w:rPr>
            <w:noProof/>
            <w:webHidden/>
          </w:rPr>
          <w:tab/>
        </w:r>
        <w:r>
          <w:rPr>
            <w:noProof/>
            <w:webHidden/>
          </w:rPr>
          <w:fldChar w:fldCharType="begin"/>
        </w:r>
        <w:r>
          <w:rPr>
            <w:noProof/>
            <w:webHidden/>
          </w:rPr>
          <w:instrText xml:space="preserve"> PAGEREF _Toc237350590 \h </w:instrText>
        </w:r>
        <w:r>
          <w:rPr>
            <w:noProof/>
            <w:webHidden/>
          </w:rPr>
        </w:r>
        <w:r>
          <w:rPr>
            <w:noProof/>
            <w:webHidden/>
          </w:rPr>
          <w:fldChar w:fldCharType="separate"/>
        </w:r>
        <w:r>
          <w:rPr>
            <w:noProof/>
            <w:webHidden/>
          </w:rPr>
          <w:t>33</w:t>
        </w:r>
        <w:r>
          <w:rPr>
            <w:noProof/>
            <w:webHidden/>
          </w:rPr>
          <w:fldChar w:fldCharType="end"/>
        </w:r>
      </w:hyperlink>
    </w:p>
    <w:p w:rsidR="00FE6320" w:rsidRDefault="00FE6320" w14:paraId="7F92E551" w14:textId="4619BA7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1">
        <w:r w:rsidRPr="00ED0838">
          <w:rPr>
            <w:rStyle w:val="Hyperlink"/>
            <w:noProof/>
          </w:rPr>
          <w:t>Slide 39 – Distribution Point Accessibility</w:t>
        </w:r>
        <w:r>
          <w:rPr>
            <w:noProof/>
            <w:webHidden/>
          </w:rPr>
          <w:tab/>
        </w:r>
        <w:r>
          <w:rPr>
            <w:noProof/>
            <w:webHidden/>
          </w:rPr>
          <w:fldChar w:fldCharType="begin"/>
        </w:r>
        <w:r>
          <w:rPr>
            <w:noProof/>
            <w:webHidden/>
          </w:rPr>
          <w:instrText xml:space="preserve"> PAGEREF _Toc237350591 \h </w:instrText>
        </w:r>
        <w:r>
          <w:rPr>
            <w:noProof/>
            <w:webHidden/>
          </w:rPr>
        </w:r>
        <w:r>
          <w:rPr>
            <w:noProof/>
            <w:webHidden/>
          </w:rPr>
          <w:fldChar w:fldCharType="separate"/>
        </w:r>
        <w:r>
          <w:rPr>
            <w:noProof/>
            <w:webHidden/>
          </w:rPr>
          <w:t>36</w:t>
        </w:r>
        <w:r>
          <w:rPr>
            <w:noProof/>
            <w:webHidden/>
          </w:rPr>
          <w:fldChar w:fldCharType="end"/>
        </w:r>
      </w:hyperlink>
    </w:p>
    <w:p w:rsidR="00FE6320" w:rsidRDefault="00FE6320" w14:paraId="41744F4F" w14:textId="7E677E5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2">
        <w:r w:rsidRPr="00ED0838">
          <w:rPr>
            <w:rStyle w:val="Hyperlink"/>
            <w:noProof/>
          </w:rPr>
          <w:t>Slide 40 – Accessible WASH &amp; Support Services</w:t>
        </w:r>
        <w:r>
          <w:rPr>
            <w:noProof/>
            <w:webHidden/>
          </w:rPr>
          <w:tab/>
        </w:r>
        <w:r>
          <w:rPr>
            <w:noProof/>
            <w:webHidden/>
          </w:rPr>
          <w:fldChar w:fldCharType="begin"/>
        </w:r>
        <w:r>
          <w:rPr>
            <w:noProof/>
            <w:webHidden/>
          </w:rPr>
          <w:instrText xml:space="preserve"> PAGEREF _Toc237350592 \h </w:instrText>
        </w:r>
        <w:r>
          <w:rPr>
            <w:noProof/>
            <w:webHidden/>
          </w:rPr>
        </w:r>
        <w:r>
          <w:rPr>
            <w:noProof/>
            <w:webHidden/>
          </w:rPr>
          <w:fldChar w:fldCharType="separate"/>
        </w:r>
        <w:r>
          <w:rPr>
            <w:noProof/>
            <w:webHidden/>
          </w:rPr>
          <w:t>37</w:t>
        </w:r>
        <w:r>
          <w:rPr>
            <w:noProof/>
            <w:webHidden/>
          </w:rPr>
          <w:fldChar w:fldCharType="end"/>
        </w:r>
      </w:hyperlink>
    </w:p>
    <w:p w:rsidR="00FE6320" w:rsidRDefault="00FE6320" w14:paraId="26135F58" w14:textId="18F4C851">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3">
        <w:r w:rsidRPr="00ED0838">
          <w:rPr>
            <w:rStyle w:val="Hyperlink"/>
            <w:noProof/>
          </w:rPr>
          <w:t>Slide 41 – Signage &amp; Wayfinding Inside the Compound</w:t>
        </w:r>
        <w:r>
          <w:rPr>
            <w:noProof/>
            <w:webHidden/>
          </w:rPr>
          <w:tab/>
        </w:r>
        <w:r>
          <w:rPr>
            <w:noProof/>
            <w:webHidden/>
          </w:rPr>
          <w:fldChar w:fldCharType="begin"/>
        </w:r>
        <w:r>
          <w:rPr>
            <w:noProof/>
            <w:webHidden/>
          </w:rPr>
          <w:instrText xml:space="preserve"> PAGEREF _Toc237350593 \h </w:instrText>
        </w:r>
        <w:r>
          <w:rPr>
            <w:noProof/>
            <w:webHidden/>
          </w:rPr>
        </w:r>
        <w:r>
          <w:rPr>
            <w:noProof/>
            <w:webHidden/>
          </w:rPr>
          <w:fldChar w:fldCharType="separate"/>
        </w:r>
        <w:r>
          <w:rPr>
            <w:noProof/>
            <w:webHidden/>
          </w:rPr>
          <w:t>38</w:t>
        </w:r>
        <w:r>
          <w:rPr>
            <w:noProof/>
            <w:webHidden/>
          </w:rPr>
          <w:fldChar w:fldCharType="end"/>
        </w:r>
      </w:hyperlink>
    </w:p>
    <w:p w:rsidR="00FE6320" w:rsidRDefault="00FE6320" w14:paraId="503D7E0C" w14:textId="2DFFB0FE">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4">
        <w:r w:rsidRPr="00ED0838">
          <w:rPr>
            <w:rStyle w:val="Hyperlink"/>
            <w:noProof/>
          </w:rPr>
          <w:t>Slide 42 – Phase 3  - After Distributions</w:t>
        </w:r>
        <w:r>
          <w:rPr>
            <w:noProof/>
            <w:webHidden/>
          </w:rPr>
          <w:tab/>
        </w:r>
        <w:r>
          <w:rPr>
            <w:noProof/>
            <w:webHidden/>
          </w:rPr>
          <w:fldChar w:fldCharType="begin"/>
        </w:r>
        <w:r>
          <w:rPr>
            <w:noProof/>
            <w:webHidden/>
          </w:rPr>
          <w:instrText xml:space="preserve"> PAGEREF _Toc237350594 \h </w:instrText>
        </w:r>
        <w:r>
          <w:rPr>
            <w:noProof/>
            <w:webHidden/>
          </w:rPr>
        </w:r>
        <w:r>
          <w:rPr>
            <w:noProof/>
            <w:webHidden/>
          </w:rPr>
          <w:fldChar w:fldCharType="separate"/>
        </w:r>
        <w:r>
          <w:rPr>
            <w:noProof/>
            <w:webHidden/>
          </w:rPr>
          <w:t>39</w:t>
        </w:r>
        <w:r>
          <w:rPr>
            <w:noProof/>
            <w:webHidden/>
          </w:rPr>
          <w:fldChar w:fldCharType="end"/>
        </w:r>
      </w:hyperlink>
    </w:p>
    <w:p w:rsidR="00FE6320" w:rsidRDefault="00FE6320" w14:paraId="62196C59" w14:textId="3B9EEE80">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5">
        <w:r w:rsidRPr="00ED0838">
          <w:rPr>
            <w:rStyle w:val="Hyperlink"/>
            <w:noProof/>
          </w:rPr>
          <w:t>Slide 43 – Post Distribution Transportation Support</w:t>
        </w:r>
        <w:r>
          <w:rPr>
            <w:noProof/>
            <w:webHidden/>
          </w:rPr>
          <w:tab/>
        </w:r>
        <w:r>
          <w:rPr>
            <w:noProof/>
            <w:webHidden/>
          </w:rPr>
          <w:fldChar w:fldCharType="begin"/>
        </w:r>
        <w:r>
          <w:rPr>
            <w:noProof/>
            <w:webHidden/>
          </w:rPr>
          <w:instrText xml:space="preserve"> PAGEREF _Toc237350595 \h </w:instrText>
        </w:r>
        <w:r>
          <w:rPr>
            <w:noProof/>
            <w:webHidden/>
          </w:rPr>
        </w:r>
        <w:r>
          <w:rPr>
            <w:noProof/>
            <w:webHidden/>
          </w:rPr>
          <w:fldChar w:fldCharType="separate"/>
        </w:r>
        <w:r>
          <w:rPr>
            <w:noProof/>
            <w:webHidden/>
          </w:rPr>
          <w:t>40</w:t>
        </w:r>
        <w:r>
          <w:rPr>
            <w:noProof/>
            <w:webHidden/>
          </w:rPr>
          <w:fldChar w:fldCharType="end"/>
        </w:r>
      </w:hyperlink>
    </w:p>
    <w:p w:rsidR="00FE6320" w:rsidRDefault="00FE6320" w14:paraId="045E71F2" w14:textId="6B1307D0">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6">
        <w:r w:rsidRPr="00ED0838">
          <w:rPr>
            <w:rStyle w:val="Hyperlink"/>
            <w:noProof/>
          </w:rPr>
          <w:t>Slide 44 – Financial &amp; Hidden Cost Burden</w:t>
        </w:r>
        <w:r>
          <w:rPr>
            <w:noProof/>
            <w:webHidden/>
          </w:rPr>
          <w:tab/>
        </w:r>
        <w:r>
          <w:rPr>
            <w:noProof/>
            <w:webHidden/>
          </w:rPr>
          <w:fldChar w:fldCharType="begin"/>
        </w:r>
        <w:r>
          <w:rPr>
            <w:noProof/>
            <w:webHidden/>
          </w:rPr>
          <w:instrText xml:space="preserve"> PAGEREF _Toc237350596 \h </w:instrText>
        </w:r>
        <w:r>
          <w:rPr>
            <w:noProof/>
            <w:webHidden/>
          </w:rPr>
        </w:r>
        <w:r>
          <w:rPr>
            <w:noProof/>
            <w:webHidden/>
          </w:rPr>
          <w:fldChar w:fldCharType="separate"/>
        </w:r>
        <w:r>
          <w:rPr>
            <w:noProof/>
            <w:webHidden/>
          </w:rPr>
          <w:t>40</w:t>
        </w:r>
        <w:r>
          <w:rPr>
            <w:noProof/>
            <w:webHidden/>
          </w:rPr>
          <w:fldChar w:fldCharType="end"/>
        </w:r>
      </w:hyperlink>
    </w:p>
    <w:p w:rsidR="00FE6320" w:rsidRDefault="00FE6320" w14:paraId="3645FBB3" w14:textId="5FB34EF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7">
        <w:r w:rsidRPr="00ED0838">
          <w:rPr>
            <w:rStyle w:val="Hyperlink"/>
            <w:noProof/>
          </w:rPr>
          <w:t>Slide 45 – Packing &amp; Handling</w:t>
        </w:r>
        <w:r>
          <w:rPr>
            <w:noProof/>
            <w:webHidden/>
          </w:rPr>
          <w:tab/>
        </w:r>
        <w:r>
          <w:rPr>
            <w:noProof/>
            <w:webHidden/>
          </w:rPr>
          <w:fldChar w:fldCharType="begin"/>
        </w:r>
        <w:r>
          <w:rPr>
            <w:noProof/>
            <w:webHidden/>
          </w:rPr>
          <w:instrText xml:space="preserve"> PAGEREF _Toc237350597 \h </w:instrText>
        </w:r>
        <w:r>
          <w:rPr>
            <w:noProof/>
            <w:webHidden/>
          </w:rPr>
        </w:r>
        <w:r>
          <w:rPr>
            <w:noProof/>
            <w:webHidden/>
          </w:rPr>
          <w:fldChar w:fldCharType="separate"/>
        </w:r>
        <w:r>
          <w:rPr>
            <w:noProof/>
            <w:webHidden/>
          </w:rPr>
          <w:t>41</w:t>
        </w:r>
        <w:r>
          <w:rPr>
            <w:noProof/>
            <w:webHidden/>
          </w:rPr>
          <w:fldChar w:fldCharType="end"/>
        </w:r>
      </w:hyperlink>
    </w:p>
    <w:p w:rsidR="00FE6320" w:rsidRDefault="00FE6320" w14:paraId="35D5D101" w14:textId="0367575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8">
        <w:r w:rsidRPr="00ED0838">
          <w:rPr>
            <w:rStyle w:val="Hyperlink"/>
            <w:noProof/>
          </w:rPr>
          <w:t>Slide 46 – Household-Level Usability</w:t>
        </w:r>
        <w:r>
          <w:rPr>
            <w:noProof/>
            <w:webHidden/>
          </w:rPr>
          <w:tab/>
        </w:r>
        <w:r>
          <w:rPr>
            <w:noProof/>
            <w:webHidden/>
          </w:rPr>
          <w:fldChar w:fldCharType="begin"/>
        </w:r>
        <w:r>
          <w:rPr>
            <w:noProof/>
            <w:webHidden/>
          </w:rPr>
          <w:instrText xml:space="preserve"> PAGEREF _Toc237350598 \h </w:instrText>
        </w:r>
        <w:r>
          <w:rPr>
            <w:noProof/>
            <w:webHidden/>
          </w:rPr>
        </w:r>
        <w:r>
          <w:rPr>
            <w:noProof/>
            <w:webHidden/>
          </w:rPr>
          <w:fldChar w:fldCharType="separate"/>
        </w:r>
        <w:r>
          <w:rPr>
            <w:noProof/>
            <w:webHidden/>
          </w:rPr>
          <w:t>42</w:t>
        </w:r>
        <w:r>
          <w:rPr>
            <w:noProof/>
            <w:webHidden/>
          </w:rPr>
          <w:fldChar w:fldCharType="end"/>
        </w:r>
      </w:hyperlink>
    </w:p>
    <w:p w:rsidR="00FE6320" w:rsidRDefault="00FE6320" w14:paraId="66BFD812" w14:textId="0CCBCFB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599">
        <w:r w:rsidRPr="00ED0838">
          <w:rPr>
            <w:rStyle w:val="Hyperlink"/>
            <w:noProof/>
          </w:rPr>
          <w:t>Slide 47 – Post-Distribution Feedback Mechanism</w:t>
        </w:r>
        <w:r>
          <w:rPr>
            <w:noProof/>
            <w:webHidden/>
          </w:rPr>
          <w:tab/>
        </w:r>
        <w:r>
          <w:rPr>
            <w:noProof/>
            <w:webHidden/>
          </w:rPr>
          <w:fldChar w:fldCharType="begin"/>
        </w:r>
        <w:r>
          <w:rPr>
            <w:noProof/>
            <w:webHidden/>
          </w:rPr>
          <w:instrText xml:space="preserve"> PAGEREF _Toc237350599 \h </w:instrText>
        </w:r>
        <w:r>
          <w:rPr>
            <w:noProof/>
            <w:webHidden/>
          </w:rPr>
        </w:r>
        <w:r>
          <w:rPr>
            <w:noProof/>
            <w:webHidden/>
          </w:rPr>
          <w:fldChar w:fldCharType="separate"/>
        </w:r>
        <w:r>
          <w:rPr>
            <w:noProof/>
            <w:webHidden/>
          </w:rPr>
          <w:t>43</w:t>
        </w:r>
        <w:r>
          <w:rPr>
            <w:noProof/>
            <w:webHidden/>
          </w:rPr>
          <w:fldChar w:fldCharType="end"/>
        </w:r>
      </w:hyperlink>
    </w:p>
    <w:p w:rsidR="00FE6320" w:rsidRDefault="00FE6320" w14:paraId="68D11A08" w14:textId="4E51B7D7">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0">
        <w:r w:rsidRPr="00ED0838">
          <w:rPr>
            <w:rStyle w:val="Hyperlink"/>
            <w:noProof/>
          </w:rPr>
          <w:t>Slide 48 – Validation</w:t>
        </w:r>
        <w:r>
          <w:rPr>
            <w:noProof/>
            <w:webHidden/>
          </w:rPr>
          <w:tab/>
        </w:r>
        <w:r>
          <w:rPr>
            <w:noProof/>
            <w:webHidden/>
          </w:rPr>
          <w:fldChar w:fldCharType="begin"/>
        </w:r>
        <w:r>
          <w:rPr>
            <w:noProof/>
            <w:webHidden/>
          </w:rPr>
          <w:instrText xml:space="preserve"> PAGEREF _Toc237350600 \h </w:instrText>
        </w:r>
        <w:r>
          <w:rPr>
            <w:noProof/>
            <w:webHidden/>
          </w:rPr>
        </w:r>
        <w:r>
          <w:rPr>
            <w:noProof/>
            <w:webHidden/>
          </w:rPr>
          <w:fldChar w:fldCharType="separate"/>
        </w:r>
        <w:r>
          <w:rPr>
            <w:noProof/>
            <w:webHidden/>
          </w:rPr>
          <w:t>45</w:t>
        </w:r>
        <w:r>
          <w:rPr>
            <w:noProof/>
            <w:webHidden/>
          </w:rPr>
          <w:fldChar w:fldCharType="end"/>
        </w:r>
      </w:hyperlink>
    </w:p>
    <w:p w:rsidR="00FE6320" w:rsidRDefault="00FE6320" w14:paraId="38E08989" w14:textId="084E3217">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1">
        <w:r w:rsidRPr="00ED0838">
          <w:rPr>
            <w:rStyle w:val="Hyperlink"/>
            <w:noProof/>
          </w:rPr>
          <w:t>Slide 49 – Coffee Break</w:t>
        </w:r>
        <w:r>
          <w:rPr>
            <w:noProof/>
            <w:webHidden/>
          </w:rPr>
          <w:tab/>
        </w:r>
        <w:r>
          <w:rPr>
            <w:noProof/>
            <w:webHidden/>
          </w:rPr>
          <w:fldChar w:fldCharType="begin"/>
        </w:r>
        <w:r>
          <w:rPr>
            <w:noProof/>
            <w:webHidden/>
          </w:rPr>
          <w:instrText xml:space="preserve"> PAGEREF _Toc237350601 \h </w:instrText>
        </w:r>
        <w:r>
          <w:rPr>
            <w:noProof/>
            <w:webHidden/>
          </w:rPr>
        </w:r>
        <w:r>
          <w:rPr>
            <w:noProof/>
            <w:webHidden/>
          </w:rPr>
          <w:fldChar w:fldCharType="separate"/>
        </w:r>
        <w:r>
          <w:rPr>
            <w:noProof/>
            <w:webHidden/>
          </w:rPr>
          <w:t>45</w:t>
        </w:r>
        <w:r>
          <w:rPr>
            <w:noProof/>
            <w:webHidden/>
          </w:rPr>
          <w:fldChar w:fldCharType="end"/>
        </w:r>
      </w:hyperlink>
    </w:p>
    <w:p w:rsidR="00FE6320" w:rsidRDefault="00FE6320" w14:paraId="19092470" w14:textId="64308C0A">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2">
        <w:r w:rsidRPr="00ED0838">
          <w:rPr>
            <w:rStyle w:val="Hyperlink"/>
            <w:noProof/>
          </w:rPr>
          <w:t>Slide 50 - Universal Design</w:t>
        </w:r>
        <w:r>
          <w:rPr>
            <w:noProof/>
            <w:webHidden/>
          </w:rPr>
          <w:tab/>
        </w:r>
        <w:r>
          <w:rPr>
            <w:noProof/>
            <w:webHidden/>
          </w:rPr>
          <w:fldChar w:fldCharType="begin"/>
        </w:r>
        <w:r>
          <w:rPr>
            <w:noProof/>
            <w:webHidden/>
          </w:rPr>
          <w:instrText xml:space="preserve"> PAGEREF _Toc237350602 \h </w:instrText>
        </w:r>
        <w:r>
          <w:rPr>
            <w:noProof/>
            <w:webHidden/>
          </w:rPr>
        </w:r>
        <w:r>
          <w:rPr>
            <w:noProof/>
            <w:webHidden/>
          </w:rPr>
          <w:fldChar w:fldCharType="separate"/>
        </w:r>
        <w:r>
          <w:rPr>
            <w:noProof/>
            <w:webHidden/>
          </w:rPr>
          <w:t>45</w:t>
        </w:r>
        <w:r>
          <w:rPr>
            <w:noProof/>
            <w:webHidden/>
          </w:rPr>
          <w:fldChar w:fldCharType="end"/>
        </w:r>
      </w:hyperlink>
    </w:p>
    <w:p w:rsidR="00FE6320" w:rsidRDefault="00FE6320" w14:paraId="0EC7A419" w14:textId="09CDE90D">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3">
        <w:r w:rsidRPr="00ED0838">
          <w:rPr>
            <w:rStyle w:val="Hyperlink"/>
            <w:noProof/>
          </w:rPr>
          <w:t>Slide 51 - Equality, Equity, and Accessibility in Designs</w:t>
        </w:r>
        <w:r>
          <w:rPr>
            <w:noProof/>
            <w:webHidden/>
          </w:rPr>
          <w:tab/>
        </w:r>
        <w:r>
          <w:rPr>
            <w:noProof/>
            <w:webHidden/>
          </w:rPr>
          <w:fldChar w:fldCharType="begin"/>
        </w:r>
        <w:r>
          <w:rPr>
            <w:noProof/>
            <w:webHidden/>
          </w:rPr>
          <w:instrText xml:space="preserve"> PAGEREF _Toc237350603 \h </w:instrText>
        </w:r>
        <w:r>
          <w:rPr>
            <w:noProof/>
            <w:webHidden/>
          </w:rPr>
        </w:r>
        <w:r>
          <w:rPr>
            <w:noProof/>
            <w:webHidden/>
          </w:rPr>
          <w:fldChar w:fldCharType="separate"/>
        </w:r>
        <w:r>
          <w:rPr>
            <w:noProof/>
            <w:webHidden/>
          </w:rPr>
          <w:t>45</w:t>
        </w:r>
        <w:r>
          <w:rPr>
            <w:noProof/>
            <w:webHidden/>
          </w:rPr>
          <w:fldChar w:fldCharType="end"/>
        </w:r>
      </w:hyperlink>
    </w:p>
    <w:p w:rsidR="00FE6320" w:rsidRDefault="00FE6320" w14:paraId="1BEF0A88" w14:textId="2982634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4">
        <w:r w:rsidRPr="00ED0838">
          <w:rPr>
            <w:rStyle w:val="Hyperlink"/>
            <w:noProof/>
          </w:rPr>
          <w:t>Slide 52 - Principles of Universal Design</w:t>
        </w:r>
        <w:r>
          <w:rPr>
            <w:noProof/>
            <w:webHidden/>
          </w:rPr>
          <w:tab/>
        </w:r>
        <w:r>
          <w:rPr>
            <w:noProof/>
            <w:webHidden/>
          </w:rPr>
          <w:fldChar w:fldCharType="begin"/>
        </w:r>
        <w:r>
          <w:rPr>
            <w:noProof/>
            <w:webHidden/>
          </w:rPr>
          <w:instrText xml:space="preserve"> PAGEREF _Toc237350604 \h </w:instrText>
        </w:r>
        <w:r>
          <w:rPr>
            <w:noProof/>
            <w:webHidden/>
          </w:rPr>
        </w:r>
        <w:r>
          <w:rPr>
            <w:noProof/>
            <w:webHidden/>
          </w:rPr>
          <w:fldChar w:fldCharType="separate"/>
        </w:r>
        <w:r>
          <w:rPr>
            <w:noProof/>
            <w:webHidden/>
          </w:rPr>
          <w:t>47</w:t>
        </w:r>
        <w:r>
          <w:rPr>
            <w:noProof/>
            <w:webHidden/>
          </w:rPr>
          <w:fldChar w:fldCharType="end"/>
        </w:r>
      </w:hyperlink>
    </w:p>
    <w:p w:rsidR="00FE6320" w:rsidRDefault="00FE6320" w14:paraId="3C73C6C4" w14:textId="41B3657F">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5">
        <w:r w:rsidRPr="00ED0838">
          <w:rPr>
            <w:rStyle w:val="Hyperlink"/>
            <w:noProof/>
          </w:rPr>
          <w:t>Slide 53 - Reasonable Accommodations</w:t>
        </w:r>
        <w:r>
          <w:rPr>
            <w:noProof/>
            <w:webHidden/>
          </w:rPr>
          <w:tab/>
        </w:r>
        <w:r>
          <w:rPr>
            <w:noProof/>
            <w:webHidden/>
          </w:rPr>
          <w:fldChar w:fldCharType="begin"/>
        </w:r>
        <w:r>
          <w:rPr>
            <w:noProof/>
            <w:webHidden/>
          </w:rPr>
          <w:instrText xml:space="preserve"> PAGEREF _Toc237350605 \h </w:instrText>
        </w:r>
        <w:r>
          <w:rPr>
            <w:noProof/>
            <w:webHidden/>
          </w:rPr>
        </w:r>
        <w:r>
          <w:rPr>
            <w:noProof/>
            <w:webHidden/>
          </w:rPr>
          <w:fldChar w:fldCharType="separate"/>
        </w:r>
        <w:r>
          <w:rPr>
            <w:noProof/>
            <w:webHidden/>
          </w:rPr>
          <w:t>49</w:t>
        </w:r>
        <w:r>
          <w:rPr>
            <w:noProof/>
            <w:webHidden/>
          </w:rPr>
          <w:fldChar w:fldCharType="end"/>
        </w:r>
      </w:hyperlink>
    </w:p>
    <w:p w:rsidR="00FE6320" w:rsidRDefault="00FE6320" w14:paraId="409D325B" w14:textId="11848A6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6">
        <w:r w:rsidRPr="00ED0838">
          <w:rPr>
            <w:rStyle w:val="Hyperlink"/>
            <w:noProof/>
          </w:rPr>
          <w:t>Slide 54 - Accessibility vs. Reasonable Accommodation</w:t>
        </w:r>
        <w:r>
          <w:rPr>
            <w:noProof/>
            <w:webHidden/>
          </w:rPr>
          <w:tab/>
        </w:r>
        <w:r>
          <w:rPr>
            <w:noProof/>
            <w:webHidden/>
          </w:rPr>
          <w:fldChar w:fldCharType="begin"/>
        </w:r>
        <w:r>
          <w:rPr>
            <w:noProof/>
            <w:webHidden/>
          </w:rPr>
          <w:instrText xml:space="preserve"> PAGEREF _Toc237350606 \h </w:instrText>
        </w:r>
        <w:r>
          <w:rPr>
            <w:noProof/>
            <w:webHidden/>
          </w:rPr>
        </w:r>
        <w:r>
          <w:rPr>
            <w:noProof/>
            <w:webHidden/>
          </w:rPr>
          <w:fldChar w:fldCharType="separate"/>
        </w:r>
        <w:r>
          <w:rPr>
            <w:noProof/>
            <w:webHidden/>
          </w:rPr>
          <w:t>49</w:t>
        </w:r>
        <w:r>
          <w:rPr>
            <w:noProof/>
            <w:webHidden/>
          </w:rPr>
          <w:fldChar w:fldCharType="end"/>
        </w:r>
      </w:hyperlink>
    </w:p>
    <w:p w:rsidR="00FE6320" w:rsidRDefault="00FE6320" w14:paraId="69A1AF23" w14:textId="4E5874F8">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7">
        <w:r w:rsidRPr="00ED0838">
          <w:rPr>
            <w:rStyle w:val="Hyperlink"/>
            <w:noProof/>
          </w:rPr>
          <w:t>Slide 55 - Addressing Barriers &amp; Misconceptions</w:t>
        </w:r>
        <w:r>
          <w:rPr>
            <w:noProof/>
            <w:webHidden/>
          </w:rPr>
          <w:tab/>
        </w:r>
        <w:r>
          <w:rPr>
            <w:noProof/>
            <w:webHidden/>
          </w:rPr>
          <w:fldChar w:fldCharType="begin"/>
        </w:r>
        <w:r>
          <w:rPr>
            <w:noProof/>
            <w:webHidden/>
          </w:rPr>
          <w:instrText xml:space="preserve"> PAGEREF _Toc237350607 \h </w:instrText>
        </w:r>
        <w:r>
          <w:rPr>
            <w:noProof/>
            <w:webHidden/>
          </w:rPr>
        </w:r>
        <w:r>
          <w:rPr>
            <w:noProof/>
            <w:webHidden/>
          </w:rPr>
          <w:fldChar w:fldCharType="separate"/>
        </w:r>
        <w:r>
          <w:rPr>
            <w:noProof/>
            <w:webHidden/>
          </w:rPr>
          <w:t>51</w:t>
        </w:r>
        <w:r>
          <w:rPr>
            <w:noProof/>
            <w:webHidden/>
          </w:rPr>
          <w:fldChar w:fldCharType="end"/>
        </w:r>
      </w:hyperlink>
    </w:p>
    <w:p w:rsidR="00FE6320" w:rsidRDefault="00FE6320" w14:paraId="7AC8C8FF" w14:textId="496E44C2">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8">
        <w:r w:rsidRPr="00ED0838">
          <w:rPr>
            <w:rStyle w:val="Hyperlink"/>
            <w:noProof/>
          </w:rPr>
          <w:t>Slide 56 - Examples of Reasonable Accommodation in Food Security &amp; Nutrition</w:t>
        </w:r>
        <w:r>
          <w:rPr>
            <w:noProof/>
            <w:webHidden/>
          </w:rPr>
          <w:tab/>
        </w:r>
        <w:r>
          <w:rPr>
            <w:noProof/>
            <w:webHidden/>
          </w:rPr>
          <w:fldChar w:fldCharType="begin"/>
        </w:r>
        <w:r>
          <w:rPr>
            <w:noProof/>
            <w:webHidden/>
          </w:rPr>
          <w:instrText xml:space="preserve"> PAGEREF _Toc237350608 \h </w:instrText>
        </w:r>
        <w:r>
          <w:rPr>
            <w:noProof/>
            <w:webHidden/>
          </w:rPr>
        </w:r>
        <w:r>
          <w:rPr>
            <w:noProof/>
            <w:webHidden/>
          </w:rPr>
          <w:fldChar w:fldCharType="separate"/>
        </w:r>
        <w:r>
          <w:rPr>
            <w:noProof/>
            <w:webHidden/>
          </w:rPr>
          <w:t>51</w:t>
        </w:r>
        <w:r>
          <w:rPr>
            <w:noProof/>
            <w:webHidden/>
          </w:rPr>
          <w:fldChar w:fldCharType="end"/>
        </w:r>
      </w:hyperlink>
    </w:p>
    <w:p w:rsidR="00FE6320" w:rsidRDefault="00FE6320" w14:paraId="03D3E570" w14:textId="7F006B23">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09">
        <w:r w:rsidRPr="00ED0838">
          <w:rPr>
            <w:rStyle w:val="Hyperlink"/>
            <w:noProof/>
          </w:rPr>
          <w:t>Slide 57 - How to Identify Reasonable Accommodation Requirements</w:t>
        </w:r>
        <w:r>
          <w:rPr>
            <w:noProof/>
            <w:webHidden/>
          </w:rPr>
          <w:tab/>
        </w:r>
        <w:r>
          <w:rPr>
            <w:noProof/>
            <w:webHidden/>
          </w:rPr>
          <w:fldChar w:fldCharType="begin"/>
        </w:r>
        <w:r>
          <w:rPr>
            <w:noProof/>
            <w:webHidden/>
          </w:rPr>
          <w:instrText xml:space="preserve"> PAGEREF _Toc237350609 \h </w:instrText>
        </w:r>
        <w:r>
          <w:rPr>
            <w:noProof/>
            <w:webHidden/>
          </w:rPr>
        </w:r>
        <w:r>
          <w:rPr>
            <w:noProof/>
            <w:webHidden/>
          </w:rPr>
          <w:fldChar w:fldCharType="separate"/>
        </w:r>
        <w:r>
          <w:rPr>
            <w:noProof/>
            <w:webHidden/>
          </w:rPr>
          <w:t>52</w:t>
        </w:r>
        <w:r>
          <w:rPr>
            <w:noProof/>
            <w:webHidden/>
          </w:rPr>
          <w:fldChar w:fldCharType="end"/>
        </w:r>
      </w:hyperlink>
    </w:p>
    <w:p w:rsidR="00FE6320" w:rsidRDefault="00FE6320" w14:paraId="7315A478" w14:textId="7FB6C4F1">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0">
        <w:r w:rsidRPr="00ED0838">
          <w:rPr>
            <w:rStyle w:val="Hyperlink"/>
            <w:noProof/>
          </w:rPr>
          <w:t>Slide 58 - What is ‘Reasonable’ vs. ‘Undue Burden’</w:t>
        </w:r>
        <w:r>
          <w:rPr>
            <w:noProof/>
            <w:webHidden/>
          </w:rPr>
          <w:tab/>
        </w:r>
        <w:r>
          <w:rPr>
            <w:noProof/>
            <w:webHidden/>
          </w:rPr>
          <w:fldChar w:fldCharType="begin"/>
        </w:r>
        <w:r>
          <w:rPr>
            <w:noProof/>
            <w:webHidden/>
          </w:rPr>
          <w:instrText xml:space="preserve"> PAGEREF _Toc237350610 \h </w:instrText>
        </w:r>
        <w:r>
          <w:rPr>
            <w:noProof/>
            <w:webHidden/>
          </w:rPr>
        </w:r>
        <w:r>
          <w:rPr>
            <w:noProof/>
            <w:webHidden/>
          </w:rPr>
          <w:fldChar w:fldCharType="separate"/>
        </w:r>
        <w:r>
          <w:rPr>
            <w:noProof/>
            <w:webHidden/>
          </w:rPr>
          <w:t>52</w:t>
        </w:r>
        <w:r>
          <w:rPr>
            <w:noProof/>
            <w:webHidden/>
          </w:rPr>
          <w:fldChar w:fldCharType="end"/>
        </w:r>
      </w:hyperlink>
    </w:p>
    <w:p w:rsidR="00FE6320" w:rsidRDefault="00FE6320" w14:paraId="205384EF" w14:textId="3718CFB9">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1">
        <w:r w:rsidRPr="00ED0838">
          <w:rPr>
            <w:rStyle w:val="Hyperlink"/>
            <w:noProof/>
          </w:rPr>
          <w:t>Slide 59 - Budgeting for Accessibility, Reasonable Accommodation and Universal Design</w:t>
        </w:r>
        <w:r>
          <w:rPr>
            <w:noProof/>
            <w:webHidden/>
          </w:rPr>
          <w:tab/>
        </w:r>
        <w:r>
          <w:rPr>
            <w:noProof/>
            <w:webHidden/>
          </w:rPr>
          <w:fldChar w:fldCharType="begin"/>
        </w:r>
        <w:r>
          <w:rPr>
            <w:noProof/>
            <w:webHidden/>
          </w:rPr>
          <w:instrText xml:space="preserve"> PAGEREF _Toc237350611 \h </w:instrText>
        </w:r>
        <w:r>
          <w:rPr>
            <w:noProof/>
            <w:webHidden/>
          </w:rPr>
        </w:r>
        <w:r>
          <w:rPr>
            <w:noProof/>
            <w:webHidden/>
          </w:rPr>
          <w:fldChar w:fldCharType="separate"/>
        </w:r>
        <w:r>
          <w:rPr>
            <w:noProof/>
            <w:webHidden/>
          </w:rPr>
          <w:t>53</w:t>
        </w:r>
        <w:r>
          <w:rPr>
            <w:noProof/>
            <w:webHidden/>
          </w:rPr>
          <w:fldChar w:fldCharType="end"/>
        </w:r>
      </w:hyperlink>
    </w:p>
    <w:p w:rsidR="00FE6320" w:rsidRDefault="00FE6320" w14:paraId="3F1F89AF" w14:textId="7F0BD8A5">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2">
        <w:r w:rsidRPr="00ED0838">
          <w:rPr>
            <w:rStyle w:val="Hyperlink"/>
            <w:noProof/>
          </w:rPr>
          <w:t>Slide 60 - Inclusive Budgeting</w:t>
        </w:r>
        <w:r>
          <w:rPr>
            <w:noProof/>
            <w:webHidden/>
          </w:rPr>
          <w:tab/>
        </w:r>
        <w:r>
          <w:rPr>
            <w:noProof/>
            <w:webHidden/>
          </w:rPr>
          <w:fldChar w:fldCharType="begin"/>
        </w:r>
        <w:r>
          <w:rPr>
            <w:noProof/>
            <w:webHidden/>
          </w:rPr>
          <w:instrText xml:space="preserve"> PAGEREF _Toc237350612 \h </w:instrText>
        </w:r>
        <w:r>
          <w:rPr>
            <w:noProof/>
            <w:webHidden/>
          </w:rPr>
        </w:r>
        <w:r>
          <w:rPr>
            <w:noProof/>
            <w:webHidden/>
          </w:rPr>
          <w:fldChar w:fldCharType="separate"/>
        </w:r>
        <w:r>
          <w:rPr>
            <w:noProof/>
            <w:webHidden/>
          </w:rPr>
          <w:t>53</w:t>
        </w:r>
        <w:r>
          <w:rPr>
            <w:noProof/>
            <w:webHidden/>
          </w:rPr>
          <w:fldChar w:fldCharType="end"/>
        </w:r>
      </w:hyperlink>
    </w:p>
    <w:p w:rsidR="00FE6320" w:rsidRDefault="00FE6320" w14:paraId="37F1D5A4" w14:textId="386F63E2">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3">
        <w:r w:rsidRPr="00ED0838">
          <w:rPr>
            <w:rStyle w:val="Hyperlink"/>
            <w:noProof/>
          </w:rPr>
          <w:t>Slide 61 - Inclusive Budgeting for Accessibility</w:t>
        </w:r>
        <w:r>
          <w:rPr>
            <w:noProof/>
            <w:webHidden/>
          </w:rPr>
          <w:tab/>
        </w:r>
        <w:r>
          <w:rPr>
            <w:noProof/>
            <w:webHidden/>
          </w:rPr>
          <w:fldChar w:fldCharType="begin"/>
        </w:r>
        <w:r>
          <w:rPr>
            <w:noProof/>
            <w:webHidden/>
          </w:rPr>
          <w:instrText xml:space="preserve"> PAGEREF _Toc237350613 \h </w:instrText>
        </w:r>
        <w:r>
          <w:rPr>
            <w:noProof/>
            <w:webHidden/>
          </w:rPr>
        </w:r>
        <w:r>
          <w:rPr>
            <w:noProof/>
            <w:webHidden/>
          </w:rPr>
          <w:fldChar w:fldCharType="separate"/>
        </w:r>
        <w:r>
          <w:rPr>
            <w:noProof/>
            <w:webHidden/>
          </w:rPr>
          <w:t>54</w:t>
        </w:r>
        <w:r>
          <w:rPr>
            <w:noProof/>
            <w:webHidden/>
          </w:rPr>
          <w:fldChar w:fldCharType="end"/>
        </w:r>
      </w:hyperlink>
    </w:p>
    <w:p w:rsidR="00FE6320" w:rsidRDefault="00FE6320" w14:paraId="539DD0F7" w14:textId="4EDCF364">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4">
        <w:r w:rsidRPr="00ED0838">
          <w:rPr>
            <w:rStyle w:val="Hyperlink"/>
            <w:noProof/>
          </w:rPr>
          <w:t>Slide 62 - Group Exercise - From Barriers, Solutions to Budget (Hidden Slide)</w:t>
        </w:r>
        <w:r>
          <w:rPr>
            <w:noProof/>
            <w:webHidden/>
          </w:rPr>
          <w:tab/>
        </w:r>
        <w:r>
          <w:rPr>
            <w:noProof/>
            <w:webHidden/>
          </w:rPr>
          <w:fldChar w:fldCharType="begin"/>
        </w:r>
        <w:r>
          <w:rPr>
            <w:noProof/>
            <w:webHidden/>
          </w:rPr>
          <w:instrText xml:space="preserve"> PAGEREF _Toc237350614 \h </w:instrText>
        </w:r>
        <w:r>
          <w:rPr>
            <w:noProof/>
            <w:webHidden/>
          </w:rPr>
        </w:r>
        <w:r>
          <w:rPr>
            <w:noProof/>
            <w:webHidden/>
          </w:rPr>
          <w:fldChar w:fldCharType="separate"/>
        </w:r>
        <w:r>
          <w:rPr>
            <w:noProof/>
            <w:webHidden/>
          </w:rPr>
          <w:t>54</w:t>
        </w:r>
        <w:r>
          <w:rPr>
            <w:noProof/>
            <w:webHidden/>
          </w:rPr>
          <w:fldChar w:fldCharType="end"/>
        </w:r>
      </w:hyperlink>
    </w:p>
    <w:p w:rsidR="00FE6320" w:rsidRDefault="00FE6320" w14:paraId="68666C25" w14:textId="6FC715EB">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5">
        <w:r w:rsidRPr="00ED0838">
          <w:rPr>
            <w:rStyle w:val="Hyperlink"/>
            <w:noProof/>
          </w:rPr>
          <w:t>Slide 63 - Accessibility in Action</w:t>
        </w:r>
        <w:r>
          <w:rPr>
            <w:noProof/>
            <w:webHidden/>
          </w:rPr>
          <w:tab/>
        </w:r>
        <w:r>
          <w:rPr>
            <w:noProof/>
            <w:webHidden/>
          </w:rPr>
          <w:fldChar w:fldCharType="begin"/>
        </w:r>
        <w:r>
          <w:rPr>
            <w:noProof/>
            <w:webHidden/>
          </w:rPr>
          <w:instrText xml:space="preserve"> PAGEREF _Toc237350615 \h </w:instrText>
        </w:r>
        <w:r>
          <w:rPr>
            <w:noProof/>
            <w:webHidden/>
          </w:rPr>
        </w:r>
        <w:r>
          <w:rPr>
            <w:noProof/>
            <w:webHidden/>
          </w:rPr>
          <w:fldChar w:fldCharType="separate"/>
        </w:r>
        <w:r>
          <w:rPr>
            <w:noProof/>
            <w:webHidden/>
          </w:rPr>
          <w:t>55</w:t>
        </w:r>
        <w:r>
          <w:rPr>
            <w:noProof/>
            <w:webHidden/>
          </w:rPr>
          <w:fldChar w:fldCharType="end"/>
        </w:r>
      </w:hyperlink>
    </w:p>
    <w:p w:rsidR="00FE6320" w:rsidRDefault="00FE6320" w14:paraId="3C4FAE2B" w14:textId="093498AC">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6">
        <w:r w:rsidRPr="00ED0838">
          <w:rPr>
            <w:rStyle w:val="Hyperlink"/>
            <w:noProof/>
          </w:rPr>
          <w:t>Slide 64 - IASC Recommendations on Accessibility</w:t>
        </w:r>
        <w:r>
          <w:rPr>
            <w:noProof/>
            <w:webHidden/>
          </w:rPr>
          <w:tab/>
        </w:r>
        <w:r>
          <w:rPr>
            <w:noProof/>
            <w:webHidden/>
          </w:rPr>
          <w:fldChar w:fldCharType="begin"/>
        </w:r>
        <w:r>
          <w:rPr>
            <w:noProof/>
            <w:webHidden/>
          </w:rPr>
          <w:instrText xml:space="preserve"> PAGEREF _Toc237350616 \h </w:instrText>
        </w:r>
        <w:r>
          <w:rPr>
            <w:noProof/>
            <w:webHidden/>
          </w:rPr>
        </w:r>
        <w:r>
          <w:rPr>
            <w:noProof/>
            <w:webHidden/>
          </w:rPr>
          <w:fldChar w:fldCharType="separate"/>
        </w:r>
        <w:r>
          <w:rPr>
            <w:noProof/>
            <w:webHidden/>
          </w:rPr>
          <w:t>55</w:t>
        </w:r>
        <w:r>
          <w:rPr>
            <w:noProof/>
            <w:webHidden/>
          </w:rPr>
          <w:fldChar w:fldCharType="end"/>
        </w:r>
      </w:hyperlink>
    </w:p>
    <w:p w:rsidR="00FE6320" w:rsidRDefault="00FE6320" w14:paraId="57D98295" w14:textId="254E9469">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7">
        <w:r w:rsidRPr="00ED0838">
          <w:rPr>
            <w:rStyle w:val="Hyperlink"/>
            <w:noProof/>
          </w:rPr>
          <w:t>Slide 65 - Key Learning</w:t>
        </w:r>
        <w:r>
          <w:rPr>
            <w:noProof/>
            <w:webHidden/>
          </w:rPr>
          <w:tab/>
        </w:r>
        <w:r>
          <w:rPr>
            <w:noProof/>
            <w:webHidden/>
          </w:rPr>
          <w:fldChar w:fldCharType="begin"/>
        </w:r>
        <w:r>
          <w:rPr>
            <w:noProof/>
            <w:webHidden/>
          </w:rPr>
          <w:instrText xml:space="preserve"> PAGEREF _Toc237350617 \h </w:instrText>
        </w:r>
        <w:r>
          <w:rPr>
            <w:noProof/>
            <w:webHidden/>
          </w:rPr>
        </w:r>
        <w:r>
          <w:rPr>
            <w:noProof/>
            <w:webHidden/>
          </w:rPr>
          <w:fldChar w:fldCharType="separate"/>
        </w:r>
        <w:r>
          <w:rPr>
            <w:noProof/>
            <w:webHidden/>
          </w:rPr>
          <w:t>56</w:t>
        </w:r>
        <w:r>
          <w:rPr>
            <w:noProof/>
            <w:webHidden/>
          </w:rPr>
          <w:fldChar w:fldCharType="end"/>
        </w:r>
      </w:hyperlink>
    </w:p>
    <w:p w:rsidR="00FE6320" w:rsidRDefault="00FE6320" w14:paraId="4E737B99" w14:textId="6AA6615E">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8">
        <w:r w:rsidRPr="00ED0838">
          <w:rPr>
            <w:rStyle w:val="Hyperlink"/>
            <w:noProof/>
          </w:rPr>
          <w:t>Slide 66 - Overview of Training Modules</w:t>
        </w:r>
        <w:r>
          <w:rPr>
            <w:noProof/>
            <w:webHidden/>
          </w:rPr>
          <w:tab/>
        </w:r>
        <w:r>
          <w:rPr>
            <w:noProof/>
            <w:webHidden/>
          </w:rPr>
          <w:fldChar w:fldCharType="begin"/>
        </w:r>
        <w:r>
          <w:rPr>
            <w:noProof/>
            <w:webHidden/>
          </w:rPr>
          <w:instrText xml:space="preserve"> PAGEREF _Toc237350618 \h </w:instrText>
        </w:r>
        <w:r>
          <w:rPr>
            <w:noProof/>
            <w:webHidden/>
          </w:rPr>
        </w:r>
        <w:r>
          <w:rPr>
            <w:noProof/>
            <w:webHidden/>
          </w:rPr>
          <w:fldChar w:fldCharType="separate"/>
        </w:r>
        <w:r>
          <w:rPr>
            <w:noProof/>
            <w:webHidden/>
          </w:rPr>
          <w:t>57</w:t>
        </w:r>
        <w:r>
          <w:rPr>
            <w:noProof/>
            <w:webHidden/>
          </w:rPr>
          <w:fldChar w:fldCharType="end"/>
        </w:r>
      </w:hyperlink>
    </w:p>
    <w:p w:rsidR="00FE6320" w:rsidRDefault="00FE6320" w14:paraId="3F5984E2" w14:textId="65F3C93A">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19">
        <w:r w:rsidRPr="00ED0838">
          <w:rPr>
            <w:rStyle w:val="Hyperlink"/>
            <w:noProof/>
          </w:rPr>
          <w:t>Slide 67 - Any questions?</w:t>
        </w:r>
        <w:r>
          <w:rPr>
            <w:noProof/>
            <w:webHidden/>
          </w:rPr>
          <w:tab/>
        </w:r>
        <w:r>
          <w:rPr>
            <w:noProof/>
            <w:webHidden/>
          </w:rPr>
          <w:fldChar w:fldCharType="begin"/>
        </w:r>
        <w:r>
          <w:rPr>
            <w:noProof/>
            <w:webHidden/>
          </w:rPr>
          <w:instrText xml:space="preserve"> PAGEREF _Toc237350619 \h </w:instrText>
        </w:r>
        <w:r>
          <w:rPr>
            <w:noProof/>
            <w:webHidden/>
          </w:rPr>
        </w:r>
        <w:r>
          <w:rPr>
            <w:noProof/>
            <w:webHidden/>
          </w:rPr>
          <w:fldChar w:fldCharType="separate"/>
        </w:r>
        <w:r>
          <w:rPr>
            <w:noProof/>
            <w:webHidden/>
          </w:rPr>
          <w:t>57</w:t>
        </w:r>
        <w:r>
          <w:rPr>
            <w:noProof/>
            <w:webHidden/>
          </w:rPr>
          <w:fldChar w:fldCharType="end"/>
        </w:r>
      </w:hyperlink>
    </w:p>
    <w:p w:rsidR="00FE6320" w:rsidRDefault="00FE6320" w14:paraId="684BA5F2" w14:textId="23AB8B0D">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20">
        <w:r w:rsidRPr="00ED0838">
          <w:rPr>
            <w:rStyle w:val="Hyperlink"/>
            <w:noProof/>
          </w:rPr>
          <w:t>Slide 68 - Additional Resources</w:t>
        </w:r>
        <w:r>
          <w:rPr>
            <w:noProof/>
            <w:webHidden/>
          </w:rPr>
          <w:tab/>
        </w:r>
        <w:r>
          <w:rPr>
            <w:noProof/>
            <w:webHidden/>
          </w:rPr>
          <w:fldChar w:fldCharType="begin"/>
        </w:r>
        <w:r>
          <w:rPr>
            <w:noProof/>
            <w:webHidden/>
          </w:rPr>
          <w:instrText xml:space="preserve"> PAGEREF _Toc237350620 \h </w:instrText>
        </w:r>
        <w:r>
          <w:rPr>
            <w:noProof/>
            <w:webHidden/>
          </w:rPr>
        </w:r>
        <w:r>
          <w:rPr>
            <w:noProof/>
            <w:webHidden/>
          </w:rPr>
          <w:fldChar w:fldCharType="separate"/>
        </w:r>
        <w:r>
          <w:rPr>
            <w:noProof/>
            <w:webHidden/>
          </w:rPr>
          <w:t>57</w:t>
        </w:r>
        <w:r>
          <w:rPr>
            <w:noProof/>
            <w:webHidden/>
          </w:rPr>
          <w:fldChar w:fldCharType="end"/>
        </w:r>
      </w:hyperlink>
    </w:p>
    <w:p w:rsidR="00FE6320" w:rsidRDefault="00FE6320" w14:paraId="392A1892" w14:textId="7AE669D7">
      <w:pPr>
        <w:pStyle w:val="TOC2"/>
        <w:tabs>
          <w:tab w:val="right" w:leader="dot" w:pos="9016"/>
        </w:tabs>
        <w:rPr>
          <w:rFonts w:asciiTheme="minorHAnsi" w:hAnsiTheme="minorHAnsi" w:eastAsiaTheme="minorEastAsia" w:cstheme="minorBidi"/>
          <w:noProof/>
          <w:kern w:val="2"/>
          <w:sz w:val="24"/>
          <w:szCs w:val="24"/>
          <w:lang w:val="en-GB" w:eastAsia="en-GB"/>
          <w14:ligatures w14:val="standardContextual"/>
        </w:rPr>
      </w:pPr>
      <w:hyperlink w:history="1" w:anchor="_Toc237350621">
        <w:r w:rsidRPr="00ED0838">
          <w:rPr>
            <w:rStyle w:val="Hyperlink"/>
            <w:noProof/>
          </w:rPr>
          <w:t>END OF TRAINING</w:t>
        </w:r>
        <w:r>
          <w:rPr>
            <w:noProof/>
            <w:webHidden/>
          </w:rPr>
          <w:tab/>
        </w:r>
        <w:r>
          <w:rPr>
            <w:noProof/>
            <w:webHidden/>
          </w:rPr>
          <w:fldChar w:fldCharType="begin"/>
        </w:r>
        <w:r>
          <w:rPr>
            <w:noProof/>
            <w:webHidden/>
          </w:rPr>
          <w:instrText xml:space="preserve"> PAGEREF _Toc237350621 \h </w:instrText>
        </w:r>
        <w:r>
          <w:rPr>
            <w:noProof/>
            <w:webHidden/>
          </w:rPr>
        </w:r>
        <w:r>
          <w:rPr>
            <w:noProof/>
            <w:webHidden/>
          </w:rPr>
          <w:fldChar w:fldCharType="separate"/>
        </w:r>
        <w:r>
          <w:rPr>
            <w:noProof/>
            <w:webHidden/>
          </w:rPr>
          <w:t>57</w:t>
        </w:r>
        <w:r>
          <w:rPr>
            <w:noProof/>
            <w:webHidden/>
          </w:rPr>
          <w:fldChar w:fldCharType="end"/>
        </w:r>
      </w:hyperlink>
    </w:p>
    <w:p w:rsidR="00D135AE" w:rsidRDefault="00FE6320" w14:paraId="5DB32A14" w14:textId="1EFD62D9">
      <w:pPr>
        <w:rPr>
          <w:rFonts w:ascii="Arial" w:hAnsi="Arial" w:eastAsia="Arial" w:cs="Arial"/>
          <w:b/>
          <w:bCs/>
          <w:color w:val="2F5496"/>
          <w:sz w:val="32"/>
          <w:szCs w:val="32"/>
        </w:rPr>
      </w:pPr>
      <w:r>
        <w:fldChar w:fldCharType="end"/>
      </w:r>
      <w:r>
        <w:br w:type="page"/>
      </w:r>
    </w:p>
    <w:p w:rsidRPr="00AE52BA" w:rsidR="00D135AE" w:rsidP="007E01AE" w:rsidRDefault="00000000" w14:paraId="79F5929D" w14:textId="27766D08">
      <w:pPr>
        <w:pStyle w:val="Heading1"/>
      </w:pPr>
      <w:bookmarkStart w:name="_Toc237350542" w:id="1"/>
      <w:r w:rsidRPr="00AE52BA">
        <w:t>Welcome</w:t>
      </w:r>
      <w:bookmarkEnd w:id="1"/>
    </w:p>
    <w:p w:rsidR="00D135AE" w:rsidP="00AE52BA" w:rsidRDefault="00704D21" w14:paraId="5D2483C1" w14:textId="1A6469EC">
      <w:pPr>
        <w:pStyle w:val="SimpleParagraph"/>
      </w:pPr>
      <w:r w:rsidRPr="00B36027">
        <w:t>This facilitation guide is part of the Disability</w:t>
      </w:r>
      <w:r>
        <w:t>-i</w:t>
      </w:r>
      <w:r w:rsidRPr="00B36027">
        <w:t xml:space="preserve">nclusive </w:t>
      </w:r>
      <w:r>
        <w:t xml:space="preserve">Food Security Programming </w:t>
      </w:r>
      <w:r w:rsidRPr="00B36027">
        <w:t>Humanitarian Action training series.</w:t>
      </w:r>
      <w:r>
        <w:t xml:space="preserve"> The series consists of the following modules which can be delivered either in sequence, or as standalone training sessions, depending on the audience profile and training </w:t>
      </w:r>
      <w:r w:rsidRPr="00AE52BA">
        <w:t>demand</w:t>
      </w:r>
      <w:r>
        <w:t>:</w:t>
      </w:r>
    </w:p>
    <w:p w:rsidRPr="00AE52BA" w:rsidR="00D135AE" w:rsidP="00AE52BA" w:rsidRDefault="00000000" w14:paraId="029B902F" w14:textId="2D3C15CB">
      <w:pPr>
        <w:pStyle w:val="ModuleList"/>
      </w:pPr>
      <w:r w:rsidRPr="00AE52BA">
        <w:t>Module 1: Introduction to Disability</w:t>
      </w:r>
      <w:r w:rsidRPr="00AE52BA" w:rsidR="00AE52BA">
        <w:t xml:space="preserve"> </w:t>
      </w:r>
      <w:r w:rsidRPr="00AE52BA" w:rsidR="00AE52BA">
        <w:br/>
      </w:r>
      <w:r w:rsidRPr="00AE52BA">
        <w:rPr>
          <w:b w:val="0"/>
          <w:bCs w:val="0"/>
        </w:rPr>
        <w:t>Introduction to the concept of disability, intersectionality, barriers and heightened risk in humanitarian Food Security action</w:t>
      </w:r>
    </w:p>
    <w:p w:rsidRPr="00AE52BA" w:rsidR="00D135AE" w:rsidP="00AE52BA" w:rsidRDefault="00000000" w14:paraId="34B9AB9D" w14:textId="3AD51EF4">
      <w:pPr>
        <w:pStyle w:val="ModuleList"/>
      </w:pPr>
      <w:r w:rsidRPr="00AE52BA">
        <w:t>Module 2: Introduction to Inter Agency Standing Committee Guidelines</w:t>
      </w:r>
      <w:r w:rsidRPr="00AE52BA" w:rsidR="00AE52BA">
        <w:t xml:space="preserve"> </w:t>
      </w:r>
      <w:r w:rsidRPr="00AE52BA" w:rsidR="00AE52BA">
        <w:br/>
      </w:r>
      <w:r w:rsidRPr="00AE52BA">
        <w:rPr>
          <w:b w:val="0"/>
          <w:bCs w:val="0"/>
        </w:rPr>
        <w:t>IASG Guidelines unpacked and applied in practice</w:t>
      </w:r>
    </w:p>
    <w:p w:rsidRPr="00AE52BA" w:rsidR="00D135AE" w:rsidP="00AE52BA" w:rsidRDefault="00000000" w14:paraId="6AC59064" w14:textId="545F0D37">
      <w:pPr>
        <w:pStyle w:val="ModuleList"/>
      </w:pPr>
      <w:bookmarkStart w:name="_vxy3d4tiojjg" w:colFirst="0" w:colLast="0" w:id="2"/>
      <w:bookmarkEnd w:id="2"/>
      <w:r w:rsidRPr="00AE52BA">
        <w:t>Module 3: Situating disability inclusion within the wider humanitarian landscape</w:t>
      </w:r>
      <w:r w:rsidRPr="00AE52BA" w:rsidR="00AE52BA">
        <w:t xml:space="preserve"> </w:t>
      </w:r>
      <w:r w:rsidRPr="00AE52BA" w:rsidR="00AE52BA">
        <w:br/>
      </w:r>
      <w:r w:rsidRPr="00AE52BA">
        <w:rPr>
          <w:b w:val="0"/>
          <w:bCs w:val="0"/>
        </w:rPr>
        <w:t>Understanding inclusive humanitarian action and inclusive Food Security in humanitarian action</w:t>
      </w:r>
    </w:p>
    <w:p w:rsidRPr="00AE52BA" w:rsidR="00D135AE" w:rsidP="00AE52BA" w:rsidRDefault="00000000" w14:paraId="39BAAAD4" w14:textId="373C845B">
      <w:pPr>
        <w:pStyle w:val="ModuleList"/>
      </w:pPr>
      <w:r w:rsidRPr="00AE52BA">
        <w:t>Module 4: Accessibility, Universal Design and Reasonable Accommodation (Food Security context)</w:t>
      </w:r>
      <w:r w:rsidRPr="00AE52BA" w:rsidR="00AE52BA">
        <w:t xml:space="preserve"> </w:t>
      </w:r>
      <w:r w:rsidRPr="00AE52BA" w:rsidR="00AE52BA">
        <w:br/>
      </w:r>
      <w:r w:rsidRPr="00AE52BA">
        <w:rPr>
          <w:b w:val="0"/>
          <w:bCs w:val="0"/>
        </w:rPr>
        <w:t>Ensuring accessible humanitarian Food Security services, infrastructure, communication and approach</w:t>
      </w:r>
    </w:p>
    <w:p w:rsidRPr="00AE52BA" w:rsidR="00D135AE" w:rsidP="00AE52BA" w:rsidRDefault="00000000" w14:paraId="13D158C2" w14:textId="61296BA5">
      <w:pPr>
        <w:pStyle w:val="ModuleList"/>
      </w:pPr>
      <w:r w:rsidRPr="00AE52BA">
        <w:t>Module 5: Introducing the Must Do Actions (MDAs) and the twin-track approach</w:t>
      </w:r>
      <w:r w:rsidRPr="00AE52BA" w:rsidR="00AE52BA">
        <w:t xml:space="preserve"> </w:t>
      </w:r>
      <w:r w:rsidRPr="00AE52BA" w:rsidR="00AE52BA">
        <w:br/>
      </w:r>
      <w:r w:rsidRPr="00AE52BA">
        <w:rPr>
          <w:b w:val="0"/>
          <w:bCs w:val="0"/>
        </w:rPr>
        <w:t>Understanding Twin Track and Must Do Actions (MDAs) when implementing Food Security in humanitarian action</w:t>
      </w:r>
    </w:p>
    <w:p w:rsidRPr="00AE52BA" w:rsidR="00D135AE" w:rsidP="00AE52BA" w:rsidRDefault="00000000" w14:paraId="7398984C" w14:textId="555C0FCA">
      <w:pPr>
        <w:pStyle w:val="ModuleList"/>
      </w:pPr>
      <w:r w:rsidRPr="00AE52BA">
        <w:t>Module 6: Inclusive Project Cycle</w:t>
      </w:r>
      <w:r w:rsidRPr="00AE52BA" w:rsidR="00AE52BA">
        <w:t xml:space="preserve"> </w:t>
      </w:r>
      <w:r w:rsidRPr="00AE52BA" w:rsidR="00AE52BA">
        <w:br/>
      </w:r>
      <w:r w:rsidRPr="00AE52BA">
        <w:rPr>
          <w:b w:val="0"/>
          <w:bCs w:val="0"/>
        </w:rPr>
        <w:t>Apply the IASC MDAs and recommended actions into a humanitarian Food Security project cycle</w:t>
      </w:r>
    </w:p>
    <w:p w:rsidRPr="00AE52BA" w:rsidR="00D135AE" w:rsidP="00AE52BA" w:rsidRDefault="00000000" w14:paraId="65E39F2C" w14:textId="0EC5F1F8">
      <w:pPr>
        <w:pStyle w:val="ModuleList"/>
      </w:pPr>
      <w:r w:rsidRPr="00AE52BA">
        <w:t xml:space="preserve">Module 7: Disability-Inclusive Accountability to Affected People (AAP) </w:t>
      </w:r>
      <w:r w:rsidRPr="00AE52BA" w:rsidR="00AE52BA">
        <w:t xml:space="preserve"> </w:t>
      </w:r>
      <w:r w:rsidRPr="00AE52BA" w:rsidR="00AE52BA">
        <w:br/>
      </w:r>
      <w:r w:rsidRPr="00AE52BA">
        <w:rPr>
          <w:b w:val="0"/>
          <w:bCs w:val="0"/>
        </w:rPr>
        <w:t>Understanding AAP, its relevance and mechanism of accountability, and inclusiveness</w:t>
      </w:r>
    </w:p>
    <w:p w:rsidRPr="00AE52BA" w:rsidR="00D135AE" w:rsidP="00AE52BA" w:rsidRDefault="00000000" w14:paraId="685E3A24" w14:textId="77777777">
      <w:pPr>
        <w:pStyle w:val="ModuleList"/>
      </w:pPr>
      <w:r w:rsidRPr="00AE52BA">
        <w:t xml:space="preserve">Module 8: Disability-Inclusive Cash and Voucher Assistance (CVA) in Food </w:t>
      </w:r>
      <w:r w:rsidRPr="00AE52BA">
        <w:rPr>
          <w:b w:val="0"/>
          <w:bCs w:val="0"/>
        </w:rPr>
        <w:t>Security Ensuring CVA is accessible and inclusive of persons with disabilities in food security programming.</w:t>
      </w:r>
      <w:r w:rsidRPr="00AE52BA">
        <w:t xml:space="preserve"> </w:t>
      </w:r>
    </w:p>
    <w:p w:rsidR="00D135AE" w:rsidP="00AE52BA" w:rsidRDefault="00000000" w14:paraId="72C02BC7" w14:textId="77777777">
      <w:pPr>
        <w:pStyle w:val="SimpleParagraph"/>
      </w:pPr>
      <w:r>
        <w:t xml:space="preserve">This Guide will help you to prepare and deliver training on the core aspects of disability inclusion and its application in Humanitarian Action and beyond. The training pack is not </w:t>
      </w:r>
      <w:r w:rsidRPr="00AE52BA">
        <w:t>exhaustive</w:t>
      </w:r>
      <w:r>
        <w:t xml:space="preserve">, but it attempts to bring together the key elements that are essential to understand when seeking to implement inclusive humanitarian response projects. It aims to open the door to greater curiosity as to how, with each adaptation, we can become more inclusive of persons with disabilities across our work. </w:t>
      </w:r>
    </w:p>
    <w:p w:rsidR="00D135AE" w:rsidP="00AE52BA" w:rsidRDefault="00000000" w14:paraId="515C5A1F" w14:textId="77777777">
      <w:pPr>
        <w:pStyle w:val="SimpleParagraph"/>
      </w:pPr>
      <w:r>
        <w:t xml:space="preserve">Additionally, while </w:t>
      </w:r>
      <w:r w:rsidRPr="00AE52BA">
        <w:rPr>
          <w:b/>
          <w:bCs/>
        </w:rPr>
        <w:t>Chapter 13 of the IASC Guidelines on the Inclusion of Persons with Disabilities in Humanitarian Action</w:t>
      </w:r>
      <w:r>
        <w:t xml:space="preserve"> addresses both </w:t>
      </w:r>
      <w:r w:rsidRPr="00AE52BA">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D135AE" w:rsidP="00AE52BA" w:rsidRDefault="00000000" w14:paraId="5EFA2629" w14:textId="77777777">
      <w:pPr>
        <w:pStyle w:val="SimpleParagraph"/>
      </w:pPr>
      <w: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D135AE" w:rsidP="007E01AE" w:rsidRDefault="00000000" w14:paraId="3D96D700" w14:textId="77777777">
      <w:pPr>
        <w:pStyle w:val="Heading1"/>
      </w:pPr>
      <w:bookmarkStart w:name="_o4l87udqwblf" w:colFirst="0" w:colLast="0" w:id="3"/>
      <w:bookmarkStart w:name="_Toc237350543" w:id="4"/>
      <w:bookmarkEnd w:id="3"/>
      <w:r>
        <w:t>Accessibility Preparation Note for Facilitators:</w:t>
      </w:r>
      <w:bookmarkEnd w:id="4"/>
      <w:r>
        <w:t xml:space="preserve"> </w:t>
      </w:r>
    </w:p>
    <w:p w:rsidR="00D135AE" w:rsidP="00AE52BA" w:rsidRDefault="00000000" w14:paraId="5EC2E840" w14:textId="77777777">
      <w:pPr>
        <w:pStyle w:val="SimpleParagraph"/>
      </w:pPr>
      <w:bookmarkStart w:name="_1uq5pmsensgj" w:colFirst="0" w:colLast="0" w:id="5"/>
      <w:bookmarkEnd w:id="5"/>
      <w:r>
        <w:t xml:space="preserve">Facilitators are encouraged to </w:t>
      </w:r>
      <w:r>
        <w:rPr>
          <w:b/>
          <w:bCs/>
        </w:rPr>
        <w:t xml:space="preserve">share training materials (e.g., slides) with participants 1–2 days in </w:t>
      </w:r>
      <w:proofErr w:type="gramStart"/>
      <w:r>
        <w:rPr>
          <w:b/>
          <w:bCs/>
        </w:rPr>
        <w:t>advance</w:t>
      </w:r>
      <w:r>
        <w:t>, or</w:t>
      </w:r>
      <w:proofErr w:type="gramEnd"/>
      <w:r>
        <w:t xml:space="preserve"> proactively ask whether anyone would benefit from receiving them ahead of time for accessibility reasons.</w:t>
      </w:r>
    </w:p>
    <w:p w:rsidR="00D135AE" w:rsidP="00AE52BA" w:rsidRDefault="00000000" w14:paraId="7654C380" w14:textId="77777777">
      <w:pPr>
        <w:pStyle w:val="SimpleParagraph"/>
      </w:pPr>
      <w:r>
        <w:t>Providing materials in advance can:</w:t>
      </w:r>
    </w:p>
    <w:p w:rsidRPr="00AE52BA" w:rsidR="00D135AE" w:rsidP="00AE52BA" w:rsidRDefault="00000000" w14:paraId="2CDD070D" w14:textId="77777777">
      <w:pPr>
        <w:pStyle w:val="ListParagraph"/>
      </w:pPr>
      <w:r w:rsidRPr="00AE52BA">
        <w:t>Support participants who need more time to process information</w:t>
      </w:r>
    </w:p>
    <w:p w:rsidRPr="00AE52BA" w:rsidR="00D135AE" w:rsidP="00AE52BA" w:rsidRDefault="00000000" w14:paraId="366459CF" w14:textId="77777777">
      <w:pPr>
        <w:pStyle w:val="ListParagraph"/>
      </w:pPr>
      <w:r w:rsidRPr="00AE52BA">
        <w:t>Improve accessibility for persons with disabilities (e.g., cognitive, visual, or learning needs)</w:t>
      </w:r>
    </w:p>
    <w:p w:rsidRPr="00AE52BA" w:rsidR="00D135AE" w:rsidP="00AE52BA" w:rsidRDefault="00000000" w14:paraId="42D63D1B" w14:textId="77777777">
      <w:pPr>
        <w:pStyle w:val="ListParagraph"/>
      </w:pPr>
      <w:r w:rsidRPr="00AE52BA">
        <w:t>Enhance overall engagement and participation</w:t>
      </w:r>
    </w:p>
    <w:p w:rsidR="00704D21" w:rsidP="00704D21" w:rsidRDefault="00704D21" w14:paraId="2B66A654" w14:textId="77777777">
      <w:pPr>
        <w:pStyle w:val="SimpleParagraph"/>
      </w:pPr>
      <w:r>
        <w:t>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w:t>
      </w:r>
    </w:p>
    <w:p w:rsidR="00D135AE" w:rsidP="00704D21" w:rsidRDefault="00704D21" w14:paraId="2FF305A8" w14:textId="3729F725">
      <w:pPr>
        <w:pStyle w:val="SimpleParagraph"/>
      </w:pPr>
      <w:r w:rsidRPr="00721A84">
        <w:t xml:space="preserve">To ensure people using screen reader software can access and correctly navigate through the materials, we encourage you to perform an </w:t>
      </w:r>
      <w:hyperlink w:tooltip="External link to the microsoft website for accessibility guidance." w:history="1" r:id="rId12">
        <w:r w:rsidRPr="000004DF">
          <w:rPr>
            <w:rStyle w:val="Hyperlink"/>
          </w:rPr>
          <w:t>accessibility check</w:t>
        </w:r>
      </w:hyperlink>
      <w:r>
        <w:t xml:space="preserve"> of the contextualized / adapted materials before sending them out. 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r>
        <w:br w:type="page"/>
      </w:r>
    </w:p>
    <w:p w:rsidR="00F53BB4" w:rsidP="3D7C15BB" w:rsidRDefault="0063370D" w14:paraId="47DA165D" w14:textId="663B00DB">
      <w:pPr>
        <w:pStyle w:val="Heading1"/>
        <w:rPr>
          <w:sz w:val="24"/>
          <w:szCs w:val="24"/>
        </w:rPr>
      </w:pPr>
      <w:r w:rsidRPr="3D7C15BB" w:rsidR="0FC1FF71">
        <w:rPr>
          <w:sz w:val="24"/>
          <w:szCs w:val="24"/>
        </w:rPr>
        <w:t>Slide Contextualization</w:t>
      </w:r>
    </w:p>
    <w:p w:rsidRPr="0063370D" w:rsidR="0063370D" w:rsidP="3D7C15BB" w:rsidRDefault="0063370D" w14:paraId="16FD877F" w14:textId="3C7949CB">
      <w:pPr>
        <w:pStyle w:val="SimpleParagraph"/>
        <w:spacing w:before="0" w:beforeAutospacing="off" w:after="160" w:afterAutospacing="off" w:line="257" w:lineRule="auto"/>
        <w:rPr>
          <w:rFonts w:ascii="Arial" w:hAnsi="Arial" w:eastAsia="Arial" w:cs="Arial"/>
          <w:noProof w:val="0"/>
          <w:sz w:val="24"/>
          <w:szCs w:val="24"/>
          <w:lang w:val="en-US"/>
        </w:rPr>
      </w:pPr>
      <w:r w:rsidRPr="3D7C15BB" w:rsidR="748E6A97">
        <w:rPr>
          <w:rFonts w:ascii="Arial" w:hAnsi="Arial" w:eastAsia="Arial" w:cs="Arial"/>
          <w:noProof w:val="0"/>
          <w:sz w:val="24"/>
          <w:szCs w:val="24"/>
          <w:lang w:val="en-US"/>
        </w:rPr>
        <w:t xml:space="preserve">This section </w:t>
      </w:r>
      <w:r w:rsidRPr="3D7C15BB" w:rsidR="748E6A97">
        <w:rPr>
          <w:rFonts w:ascii="Arial" w:hAnsi="Arial" w:eastAsia="Arial" w:cs="Arial"/>
          <w:noProof w:val="0"/>
          <w:sz w:val="24"/>
          <w:szCs w:val="24"/>
          <w:lang w:val="en-US"/>
        </w:rPr>
        <w:t>indicates</w:t>
      </w:r>
      <w:r w:rsidRPr="3D7C15BB" w:rsidR="748E6A97">
        <w:rPr>
          <w:rFonts w:ascii="Arial" w:hAnsi="Arial" w:eastAsia="Arial" w:cs="Arial"/>
          <w:noProof w:val="0"/>
          <w:sz w:val="24"/>
          <w:szCs w:val="24"/>
          <w:lang w:val="en-US"/>
        </w:rPr>
        <w:t xml:space="preserve"> where slides require adaptation. Should you </w:t>
      </w:r>
      <w:r w:rsidRPr="3D7C15BB" w:rsidR="748E6A97">
        <w:rPr>
          <w:rFonts w:ascii="Arial" w:hAnsi="Arial" w:eastAsia="Arial" w:cs="Arial"/>
          <w:noProof w:val="0"/>
          <w:sz w:val="24"/>
          <w:szCs w:val="24"/>
          <w:lang w:val="en-US"/>
        </w:rPr>
        <w:t>identify</w:t>
      </w:r>
      <w:r w:rsidRPr="3D7C15BB" w:rsidR="748E6A97">
        <w:rPr>
          <w:rFonts w:ascii="Arial" w:hAnsi="Arial" w:eastAsia="Arial" w:cs="Arial"/>
          <w:noProof w:val="0"/>
          <w:sz w:val="24"/>
          <w:szCs w:val="24"/>
          <w:lang w:val="en-US"/>
        </w:rPr>
        <w:t xml:space="preserve"> </w:t>
      </w:r>
      <w:r w:rsidRPr="3D7C15BB" w:rsidR="748E6A97">
        <w:rPr>
          <w:rFonts w:ascii="Arial" w:hAnsi="Arial" w:eastAsia="Arial" w:cs="Arial"/>
          <w:noProof w:val="0"/>
          <w:sz w:val="24"/>
          <w:szCs w:val="24"/>
          <w:lang w:val="en-US"/>
        </w:rPr>
        <w:t>additional</w:t>
      </w:r>
      <w:r w:rsidRPr="3D7C15BB" w:rsidR="748E6A97">
        <w:rPr>
          <w:rFonts w:ascii="Arial" w:hAnsi="Arial" w:eastAsia="Arial" w:cs="Arial"/>
          <w:noProof w:val="0"/>
          <w:sz w:val="24"/>
          <w:szCs w:val="24"/>
          <w:lang w:val="en-US"/>
        </w:rPr>
        <w:t xml:space="preserve"> slides that need modification, please feel free to adjust them accordingly.</w:t>
      </w:r>
    </w:p>
    <w:tbl>
      <w:tblPr>
        <w:tblW w:w="8359" w:type="dxa"/>
        <w:tblInd w:w="0" w:type="dxa"/>
        <w:tblLayout w:type="fixed"/>
        <w:tblLook w:val="04A0" w:firstRow="1" w:lastRow="0" w:firstColumn="1" w:lastColumn="0" w:noHBand="0" w:noVBand="1"/>
      </w:tblPr>
      <w:tblGrid>
        <w:gridCol w:w="2122"/>
        <w:gridCol w:w="6237"/>
      </w:tblGrid>
      <w:tr w:rsidR="0063370D" w:rsidTr="6AB468B7" w14:paraId="4DE56211" w14:textId="77777777">
        <w:trPr>
          <w:trHeight w:val="416"/>
          <w:tblHeader/>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8EA9DB"/>
            <w:tcMar/>
            <w:vAlign w:val="center"/>
          </w:tcPr>
          <w:p w:rsidR="0063370D" w:rsidP="008629E1" w:rsidRDefault="0063370D" w14:paraId="41AFFA40" w14:textId="77777777">
            <w:pPr>
              <w:spacing w:after="0" w:line="240" w:lineRule="auto"/>
              <w:rPr>
                <w:rFonts w:ascii="Arial" w:hAnsi="Arial" w:eastAsia="Arial" w:cs="Arial"/>
                <w:b/>
                <w:bCs/>
                <w:color w:val="000000"/>
              </w:rPr>
            </w:pPr>
            <w:r>
              <w:rPr>
                <w:rFonts w:ascii="Arial" w:hAnsi="Arial" w:eastAsia="Arial" w:cs="Arial"/>
                <w:b/>
                <w:bCs/>
                <w:color w:val="000000"/>
              </w:rPr>
              <w:t>Heading</w:t>
            </w:r>
          </w:p>
        </w:tc>
        <w:tc>
          <w:tcPr>
            <w:tcW w:w="6237" w:type="dxa"/>
            <w:tcBorders>
              <w:top w:val="single" w:color="000000" w:themeColor="text1" w:sz="4" w:space="0"/>
              <w:left w:val="nil"/>
              <w:bottom w:val="single" w:color="000000" w:themeColor="text1" w:sz="4" w:space="0"/>
              <w:right w:val="single" w:color="000000" w:themeColor="text1" w:sz="4" w:space="0"/>
            </w:tcBorders>
            <w:shd w:val="clear" w:color="auto" w:fill="8EA9DB"/>
            <w:tcMar/>
            <w:vAlign w:val="center"/>
          </w:tcPr>
          <w:p w:rsidR="0063370D" w:rsidP="008629E1" w:rsidRDefault="0063370D" w14:paraId="1720518E" w14:textId="77777777">
            <w:pPr>
              <w:spacing w:after="0" w:line="240" w:lineRule="auto"/>
              <w:rPr>
                <w:rFonts w:ascii="Arial" w:hAnsi="Arial" w:eastAsia="Arial" w:cs="Arial"/>
                <w:b/>
                <w:bCs/>
                <w:color w:val="000000"/>
              </w:rPr>
            </w:pPr>
            <w:r>
              <w:rPr>
                <w:rFonts w:ascii="Arial" w:hAnsi="Arial" w:eastAsia="Arial" w:cs="Arial"/>
                <w:b/>
                <w:bCs/>
                <w:color w:val="000000"/>
              </w:rPr>
              <w:t>Contextualization considerations</w:t>
            </w:r>
          </w:p>
        </w:tc>
      </w:tr>
      <w:tr w:rsidR="0063370D" w:rsidTr="6AB468B7" w14:paraId="124BB3C5"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center"/>
          </w:tcPr>
          <w:p w:rsidR="0063370D" w:rsidP="008629E1" w:rsidRDefault="0063370D" w14:paraId="73F009D4" w14:textId="77777777">
            <w:pPr>
              <w:spacing w:after="0" w:line="240" w:lineRule="auto"/>
              <w:rPr>
                <w:rFonts w:ascii="Arial" w:hAnsi="Arial" w:eastAsia="Arial" w:cs="Arial"/>
                <w:b/>
                <w:bCs/>
              </w:rPr>
            </w:pPr>
            <w:r>
              <w:rPr>
                <w:rFonts w:ascii="Arial" w:hAnsi="Arial" w:eastAsia="Arial" w:cs="Arial"/>
                <w:b/>
                <w:bCs/>
              </w:rPr>
              <w:t>Welcome</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5AB5FA2F" w14:textId="77777777">
            <w:pPr>
              <w:spacing w:after="0" w:line="240" w:lineRule="auto"/>
              <w:rPr>
                <w:rFonts w:ascii="Arial" w:hAnsi="Arial" w:eastAsia="Arial" w:cs="Arial"/>
                <w:b/>
                <w:bCs/>
                <w:color w:val="000000"/>
              </w:rPr>
            </w:pPr>
            <w:r>
              <w:rPr>
                <w:rFonts w:ascii="Arial" w:hAnsi="Arial" w:eastAsia="Arial" w:cs="Arial"/>
                <w:color w:val="000000"/>
              </w:rPr>
              <w:t>If you facilitated another module before this one, use a participatory activity to remind the key learning messages. See below the recommended profile for the facilitation team and participants.</w:t>
            </w:r>
          </w:p>
        </w:tc>
      </w:tr>
      <w:tr w:rsidR="0063370D" w:rsidTr="6AB468B7" w14:paraId="72B3277A"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FC2FDA7" w14:textId="77777777">
            <w:pPr>
              <w:spacing w:after="0" w:line="240" w:lineRule="auto"/>
              <w:rPr>
                <w:rFonts w:ascii="Arial" w:hAnsi="Arial" w:eastAsia="Arial" w:cs="Arial"/>
                <w:color w:val="000000"/>
              </w:rPr>
            </w:pPr>
            <w:r>
              <w:rPr>
                <w:rFonts w:ascii="Arial" w:hAnsi="Arial" w:eastAsia="Arial" w:cs="Arial"/>
                <w:color w:val="000000"/>
              </w:rPr>
              <w:t>Slide 0</w:t>
            </w:r>
            <w:r>
              <w:rPr>
                <w:rFonts w:ascii="Arial" w:hAnsi="Arial" w:eastAsia="Arial" w:cs="Arial"/>
              </w:rPr>
              <w:t>7</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0689E216" w14:textId="77777777">
            <w:pPr>
              <w:spacing w:after="0" w:line="240" w:lineRule="auto"/>
              <w:rPr>
                <w:rFonts w:ascii="Arial" w:hAnsi="Arial" w:eastAsia="Arial" w:cs="Arial"/>
              </w:rPr>
            </w:pPr>
            <w:r>
              <w:rPr>
                <w:rFonts w:ascii="Arial" w:hAnsi="Arial" w:eastAsia="Arial" w:cs="Arial"/>
              </w:rPr>
              <w:t>Adapt this slide according to the feedback and complaints mechanisms tools you will be using from your organization (ex. QR code, etc.).</w:t>
            </w:r>
          </w:p>
        </w:tc>
      </w:tr>
      <w:tr w:rsidR="0063370D" w:rsidTr="6AB468B7" w14:paraId="39F0CA9F"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1856DFC7" w14:textId="77777777">
            <w:pPr>
              <w:spacing w:after="0" w:line="240" w:lineRule="auto"/>
              <w:rPr>
                <w:rFonts w:ascii="Arial" w:hAnsi="Arial" w:eastAsia="Arial" w:cs="Arial"/>
                <w:color w:val="000000"/>
              </w:rPr>
            </w:pPr>
            <w:r>
              <w:rPr>
                <w:rFonts w:ascii="Arial" w:hAnsi="Arial" w:eastAsia="Arial" w:cs="Arial"/>
                <w:color w:val="000000"/>
              </w:rPr>
              <w:t xml:space="preserve">Slide </w:t>
            </w:r>
            <w:r>
              <w:rPr>
                <w:rFonts w:ascii="Arial" w:hAnsi="Arial" w:eastAsia="Arial" w:cs="Arial"/>
              </w:rPr>
              <w:t>10</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57D3A53E" w14:textId="77777777">
            <w:pPr>
              <w:spacing w:after="0" w:line="240" w:lineRule="auto"/>
              <w:rPr>
                <w:rFonts w:ascii="Arial" w:hAnsi="Arial" w:eastAsia="Arial" w:cs="Arial"/>
                <w:color w:val="000000"/>
              </w:rPr>
            </w:pPr>
            <w:r>
              <w:rPr>
                <w:rFonts w:ascii="Arial" w:hAnsi="Arial" w:eastAsia="Arial" w:cs="Arial"/>
                <w:color w:val="000000"/>
              </w:rPr>
              <w:t>Before delivering this module, facilitators should:</w:t>
            </w:r>
          </w:p>
          <w:p w:rsidR="0063370D" w:rsidP="008629E1" w:rsidRDefault="0063370D" w14:paraId="6D770E18" w14:textId="77777777">
            <w:pPr>
              <w:spacing w:after="0" w:line="240" w:lineRule="auto"/>
              <w:rPr>
                <w:rFonts w:ascii="Arial" w:hAnsi="Arial" w:eastAsia="Arial" w:cs="Arial"/>
                <w:color w:val="000000"/>
              </w:rPr>
            </w:pPr>
            <w:r>
              <w:rPr>
                <w:rFonts w:ascii="Arial" w:hAnsi="Arial" w:eastAsia="Arial" w:cs="Arial"/>
                <w:color w:val="000000"/>
              </w:rPr>
              <w:t xml:space="preserve">Review local or context-specific data related to disability prevalence and barriers (e.g., from HNO, HRP, or disability-focused assessments). </w:t>
            </w:r>
          </w:p>
          <w:p w:rsidR="0063370D" w:rsidP="008629E1" w:rsidRDefault="0063370D" w14:paraId="0B648F01" w14:textId="77777777">
            <w:pPr>
              <w:spacing w:after="0" w:line="240" w:lineRule="auto"/>
              <w:rPr>
                <w:rFonts w:ascii="Arial" w:hAnsi="Arial" w:eastAsia="Arial" w:cs="Arial"/>
                <w:color w:val="000000"/>
              </w:rPr>
            </w:pPr>
            <w:r>
              <w:rPr>
                <w:rFonts w:ascii="Arial" w:hAnsi="Arial" w:eastAsia="Arial" w:cs="Arial"/>
                <w:color w:val="000000"/>
              </w:rPr>
              <w:t>Familiarize themselves with the participants’ roles and levels of experience to tailor the content and examples accordingly.</w:t>
            </w:r>
          </w:p>
          <w:p w:rsidR="0063370D" w:rsidP="008629E1" w:rsidRDefault="0063370D" w14:paraId="2BCEDC93" w14:textId="77777777">
            <w:pPr>
              <w:spacing w:after="0" w:line="240" w:lineRule="auto"/>
              <w:rPr>
                <w:rFonts w:ascii="Arial" w:hAnsi="Arial" w:eastAsia="Arial" w:cs="Arial"/>
                <w:color w:val="000000"/>
              </w:rPr>
            </w:pPr>
            <w:r>
              <w:rPr>
                <w:rFonts w:ascii="Arial" w:hAnsi="Arial" w:eastAsia="Arial" w:cs="Arial"/>
                <w:color w:val="000000"/>
              </w:rPr>
              <w:t>Be prepared to address questions or misconceptions about disability using evidence-based and rights-based approaches.</w:t>
            </w:r>
          </w:p>
        </w:tc>
      </w:tr>
      <w:tr w:rsidR="0063370D" w:rsidTr="6AB468B7" w14:paraId="36E4B6B7"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6599F9B8"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1</w:t>
            </w:r>
          </w:p>
        </w:tc>
        <w:tc>
          <w:tcPr>
            <w:tcW w:w="6237" w:type="dxa"/>
            <w:tcBorders>
              <w:top w:val="nil"/>
              <w:left w:val="nil"/>
              <w:bottom w:val="single" w:color="000000" w:themeColor="text1" w:sz="4" w:space="0"/>
              <w:right w:val="single" w:color="000000" w:themeColor="text1" w:sz="4" w:space="0"/>
            </w:tcBorders>
            <w:tcMar/>
          </w:tcPr>
          <w:p w:rsidR="0063370D" w:rsidP="008629E1" w:rsidRDefault="0063370D" w14:paraId="5F0DFE61" w14:textId="77777777">
            <w:pPr>
              <w:spacing w:after="0" w:line="240" w:lineRule="auto"/>
              <w:rPr>
                <w:rFonts w:ascii="Arial" w:hAnsi="Arial" w:eastAsia="Arial" w:cs="Arial"/>
              </w:rPr>
            </w:pPr>
            <w:r>
              <w:rPr>
                <w:rFonts w:ascii="Arial" w:hAnsi="Arial" w:eastAsia="Arial" w:cs="Arial"/>
              </w:rPr>
              <w:t>These learning objectives could be adapted by the facilitator to align with participants’ expectations and levels of knowledge and experience.</w:t>
            </w:r>
          </w:p>
        </w:tc>
      </w:tr>
      <w:tr w:rsidR="0063370D" w:rsidTr="6AB468B7" w14:paraId="30792DF8"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7F425E66"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2</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02C59AE" w14:textId="77777777">
            <w:pPr>
              <w:spacing w:after="0" w:line="240" w:lineRule="auto"/>
              <w:rPr>
                <w:rFonts w:ascii="Arial" w:hAnsi="Arial" w:eastAsia="Arial" w:cs="Arial"/>
                <w:color w:val="000000"/>
              </w:rPr>
            </w:pPr>
            <w:r>
              <w:rPr>
                <w:rFonts w:ascii="Arial" w:hAnsi="Arial" w:eastAsia="Arial" w:cs="Arial"/>
              </w:rPr>
              <w:t xml:space="preserve">This slide can be hidden. It's a review about understanding the concept of disability if participants did not take Module 1. </w:t>
            </w:r>
          </w:p>
        </w:tc>
      </w:tr>
      <w:tr w:rsidR="0063370D" w:rsidTr="6AB468B7" w14:paraId="1CF8B784"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33E5610E"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3</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01C92763" w14:textId="77777777">
            <w:pPr>
              <w:spacing w:after="0" w:line="240" w:lineRule="auto"/>
              <w:rPr>
                <w:rFonts w:ascii="Arial" w:hAnsi="Arial" w:eastAsia="Arial" w:cs="Arial"/>
                <w:color w:val="000000"/>
              </w:rPr>
            </w:pPr>
            <w:r>
              <w:rPr>
                <w:rFonts w:ascii="Arial" w:hAnsi="Arial" w:eastAsia="Arial" w:cs="Arial"/>
              </w:rPr>
              <w:t>This slide can be hidden. It's a review about understanding the concept of disability if participants did not take Module 1.</w:t>
            </w:r>
          </w:p>
        </w:tc>
      </w:tr>
      <w:tr w:rsidR="0063370D" w:rsidTr="6AB468B7" w14:paraId="43CF5A6B"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CA4FF6D"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4</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0E7B31E" w14:textId="77777777">
            <w:pPr>
              <w:spacing w:after="0" w:line="240" w:lineRule="auto"/>
              <w:rPr>
                <w:rFonts w:ascii="Arial" w:hAnsi="Arial" w:eastAsia="Arial" w:cs="Arial"/>
                <w:color w:val="000000"/>
              </w:rPr>
            </w:pPr>
            <w:r>
              <w:rPr>
                <w:rFonts w:ascii="Arial" w:hAnsi="Arial" w:eastAsia="Arial" w:cs="Arial"/>
              </w:rPr>
              <w:t>Adapt images to the context if possible</w:t>
            </w:r>
          </w:p>
        </w:tc>
      </w:tr>
      <w:tr w:rsidR="0063370D" w:rsidTr="6AB468B7" w14:paraId="23AAC7CD"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4CC9085"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5</w:t>
            </w:r>
            <w:r>
              <w:rPr>
                <w:rFonts w:ascii="Arial" w:hAnsi="Arial" w:eastAsia="Arial" w:cs="Arial"/>
                <w:color w:val="000000"/>
              </w:rPr>
              <w:t xml:space="preserve"> </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6D0E308" w14:textId="77777777">
            <w:pPr>
              <w:spacing w:after="0" w:line="240" w:lineRule="auto"/>
              <w:rPr>
                <w:rFonts w:ascii="Arial" w:hAnsi="Arial" w:eastAsia="Arial" w:cs="Arial"/>
              </w:rPr>
            </w:pPr>
            <w:r>
              <w:rPr>
                <w:rFonts w:ascii="Arial" w:hAnsi="Arial" w:eastAsia="Arial" w:cs="Arial"/>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63370D" w:rsidP="008629E1" w:rsidRDefault="0063370D" w14:paraId="06A283E6" w14:textId="77777777">
            <w:pPr>
              <w:spacing w:after="0" w:line="240" w:lineRule="auto"/>
              <w:rPr>
                <w:rFonts w:ascii="Arial" w:hAnsi="Arial" w:eastAsia="Arial" w:cs="Arial"/>
              </w:rPr>
            </w:pPr>
            <w:r>
              <w:rPr>
                <w:rFonts w:ascii="Arial" w:hAnsi="Arial" w:eastAsia="Arial" w:cs="Arial"/>
                <w:b/>
                <w:bCs/>
              </w:rPr>
              <w:t>Feel free to replace this video with another one that is more relevant to the local context</w:t>
            </w:r>
            <w:r>
              <w:rPr>
                <w:rFonts w:ascii="Arial" w:hAnsi="Arial" w:eastAsia="Arial" w:cs="Arial"/>
              </w:rPr>
              <w:t>, provided it aligns with the quality criteria in the Facilitator’s Guide.</w:t>
            </w:r>
          </w:p>
        </w:tc>
      </w:tr>
      <w:tr w:rsidR="0063370D" w:rsidTr="6AB468B7" w14:paraId="06D2B0D1"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762EB6B7" w14:textId="77777777">
            <w:pPr>
              <w:spacing w:after="0" w:line="240" w:lineRule="auto"/>
              <w:rPr>
                <w:rFonts w:ascii="Arial" w:hAnsi="Arial" w:eastAsia="Arial" w:cs="Arial"/>
                <w:color w:val="000000"/>
              </w:rPr>
            </w:pPr>
            <w:r>
              <w:rPr>
                <w:rFonts w:ascii="Arial" w:hAnsi="Arial" w:eastAsia="Arial" w:cs="Arial"/>
                <w:color w:val="000000"/>
              </w:rPr>
              <w:t>Slide 1</w:t>
            </w:r>
            <w:r>
              <w:rPr>
                <w:rFonts w:ascii="Arial" w:hAnsi="Arial" w:eastAsia="Arial" w:cs="Arial"/>
              </w:rPr>
              <w:t>7</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79247613" w14:textId="77777777">
            <w:pPr>
              <w:spacing w:after="0" w:line="240" w:lineRule="auto"/>
              <w:rPr>
                <w:rFonts w:ascii="Arial" w:hAnsi="Arial" w:eastAsia="Arial" w:cs="Arial"/>
                <w:color w:val="000000"/>
              </w:rPr>
            </w:pPr>
            <w:r>
              <w:rPr>
                <w:rFonts w:ascii="Arial" w:hAnsi="Arial" w:eastAsia="Arial" w:cs="Arial"/>
              </w:rPr>
              <w:t>Adapt images to context if possible</w:t>
            </w:r>
          </w:p>
        </w:tc>
      </w:tr>
      <w:tr w:rsidR="0063370D" w:rsidTr="6AB468B7" w14:paraId="10360C20" w14:textId="77777777">
        <w:trPr>
          <w:trHeight w:val="30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22C9A61" w14:textId="77777777">
            <w:pPr>
              <w:spacing w:after="0" w:line="240" w:lineRule="auto"/>
              <w:rPr>
                <w:rFonts w:ascii="Arial" w:hAnsi="Arial" w:eastAsia="Arial" w:cs="Arial"/>
                <w:color w:val="000000"/>
              </w:rPr>
            </w:pPr>
            <w:r>
              <w:rPr>
                <w:rFonts w:ascii="Arial" w:hAnsi="Arial" w:eastAsia="Arial" w:cs="Arial"/>
                <w:color w:val="000000"/>
              </w:rPr>
              <w:t>Slide 2</w:t>
            </w:r>
            <w:r>
              <w:rPr>
                <w:rFonts w:ascii="Arial" w:hAnsi="Arial" w:eastAsia="Arial" w:cs="Arial"/>
              </w:rPr>
              <w:t>6</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4D5D5295" w14:textId="035DE3CF">
            <w:pPr>
              <w:spacing w:after="0" w:line="240" w:lineRule="auto"/>
              <w:rPr>
                <w:rFonts w:ascii="Arial" w:hAnsi="Arial" w:eastAsia="Arial" w:cs="Arial"/>
              </w:rPr>
            </w:pPr>
            <w:r w:rsidRPr="6AB468B7" w:rsidR="47BE90A6">
              <w:rPr>
                <w:rFonts w:ascii="Arial" w:hAnsi="Arial" w:eastAsia="Arial" w:cs="Arial"/>
              </w:rPr>
              <w:t>Adapt images to context if possible</w:t>
            </w:r>
          </w:p>
        </w:tc>
      </w:tr>
      <w:tr w:rsidR="0063370D" w:rsidTr="6AB468B7" w14:paraId="2B5184A8"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695BC110" w14:textId="77777777">
            <w:pPr>
              <w:spacing w:after="0" w:line="240" w:lineRule="auto"/>
              <w:rPr>
                <w:rFonts w:ascii="Arial" w:hAnsi="Arial" w:eastAsia="Arial" w:cs="Arial"/>
                <w:color w:val="000000"/>
              </w:rPr>
            </w:pPr>
            <w:r>
              <w:rPr>
                <w:rFonts w:ascii="Arial" w:hAnsi="Arial" w:eastAsia="Arial" w:cs="Arial"/>
                <w:color w:val="000000"/>
              </w:rPr>
              <w:t>Slide 2</w:t>
            </w:r>
            <w:r>
              <w:rPr>
                <w:rFonts w:ascii="Arial" w:hAnsi="Arial" w:eastAsia="Arial" w:cs="Arial"/>
              </w:rPr>
              <w:t>9</w:t>
            </w:r>
            <w:r>
              <w:rPr>
                <w:rFonts w:ascii="Arial" w:hAnsi="Arial" w:eastAsia="Arial" w:cs="Arial"/>
                <w:color w:val="000000"/>
              </w:rPr>
              <w:t xml:space="preserve"> </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000A6F03" w14:textId="77777777">
            <w:pPr>
              <w:spacing w:after="0" w:line="240" w:lineRule="auto"/>
              <w:rPr>
                <w:rFonts w:ascii="Arial" w:hAnsi="Arial" w:eastAsia="Arial" w:cs="Arial"/>
                <w:color w:val="000000"/>
              </w:rPr>
            </w:pPr>
            <w:r>
              <w:rPr>
                <w:rFonts w:ascii="Arial" w:hAnsi="Arial" w:eastAsia="Arial" w:cs="Arial"/>
              </w:rPr>
              <w:t>Adapt to operational context</w:t>
            </w:r>
          </w:p>
        </w:tc>
      </w:tr>
      <w:tr w:rsidR="0063370D" w:rsidTr="6AB468B7" w14:paraId="3E6A69FB"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715AEE35" w14:textId="77777777">
            <w:pPr>
              <w:spacing w:after="0" w:line="240" w:lineRule="auto"/>
              <w:rPr>
                <w:rFonts w:ascii="Arial" w:hAnsi="Arial" w:eastAsia="Arial" w:cs="Arial"/>
                <w:color w:val="000000"/>
              </w:rPr>
            </w:pPr>
            <w:r>
              <w:rPr>
                <w:rFonts w:ascii="Arial" w:hAnsi="Arial" w:eastAsia="Arial" w:cs="Arial"/>
                <w:color w:val="000000"/>
              </w:rPr>
              <w:t xml:space="preserve">Slide </w:t>
            </w:r>
            <w:r>
              <w:rPr>
                <w:rFonts w:ascii="Arial" w:hAnsi="Arial" w:eastAsia="Arial" w:cs="Arial"/>
              </w:rPr>
              <w:t>30</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4871522D" w14:textId="4075099D">
            <w:pPr>
              <w:spacing w:after="0" w:line="240" w:lineRule="auto"/>
              <w:rPr>
                <w:rFonts w:ascii="Arial" w:hAnsi="Arial" w:eastAsia="Arial" w:cs="Arial"/>
                <w:color w:val="000000"/>
              </w:rPr>
            </w:pPr>
            <w:r w:rsidRPr="6AB468B7" w:rsidR="47BE90A6">
              <w:rPr>
                <w:rFonts w:ascii="Arial" w:hAnsi="Arial" w:eastAsia="Arial" w:cs="Arial"/>
              </w:rPr>
              <w:t>Adapt to operational contex</w:t>
            </w:r>
            <w:r w:rsidRPr="6AB468B7" w:rsidR="001E0675">
              <w:rPr>
                <w:rFonts w:ascii="Arial" w:hAnsi="Arial" w:eastAsia="Arial" w:cs="Arial"/>
              </w:rPr>
              <w:t>t</w:t>
            </w:r>
          </w:p>
        </w:tc>
      </w:tr>
      <w:tr w:rsidR="0063370D" w:rsidTr="6AB468B7" w14:paraId="2F873BA0"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6AB468B7" w:rsidRDefault="0063370D" w14:paraId="13708FAA" w14:textId="27DAFB9E">
            <w:pPr>
              <w:bidi w:val="1"/>
              <w:spacing w:after="0" w:line="240" w:lineRule="auto"/>
              <w:jc w:val="left"/>
              <w:rPr>
                <w:rFonts w:ascii="Arial" w:hAnsi="Arial" w:eastAsia="Arial" w:cs="Arial"/>
              </w:rPr>
            </w:pPr>
            <w:r w:rsidRPr="6AB468B7" w:rsidR="144DF25A">
              <w:rPr>
                <w:rFonts w:ascii="Arial" w:hAnsi="Arial" w:eastAsia="Arial" w:cs="Arial"/>
                <w:color w:val="000000" w:themeColor="text1" w:themeTint="FF" w:themeShade="FF"/>
              </w:rPr>
              <w:t>Slide 31</w:t>
            </w:r>
          </w:p>
        </w:tc>
        <w:tc>
          <w:tcPr>
            <w:tcW w:w="6237" w:type="dxa"/>
            <w:tcBorders>
              <w:top w:val="nil"/>
              <w:left w:val="nil"/>
              <w:bottom w:val="single" w:color="000000" w:themeColor="text1" w:sz="4" w:space="0"/>
              <w:right w:val="single" w:color="000000" w:themeColor="text1" w:sz="4" w:space="0"/>
            </w:tcBorders>
            <w:tcMar/>
            <w:vAlign w:val="bottom"/>
          </w:tcPr>
          <w:p w:rsidR="0063370D" w:rsidP="6AB468B7" w:rsidRDefault="0063370D" w14:paraId="60441930" w14:textId="77777777">
            <w:pPr>
              <w:spacing w:after="0" w:line="240" w:lineRule="auto"/>
              <w:jc w:val="left"/>
              <w:rPr>
                <w:rFonts w:ascii="Arial" w:hAnsi="Arial" w:eastAsia="Arial" w:cs="Arial"/>
                <w:color w:val="000000"/>
              </w:rPr>
            </w:pPr>
            <w:r w:rsidRPr="6AB468B7" w:rsidR="47BE90A6">
              <w:rPr>
                <w:rFonts w:ascii="Arial" w:hAnsi="Arial" w:eastAsia="Arial" w:cs="Arial"/>
              </w:rPr>
              <w:t>Adapt to operational context</w:t>
            </w:r>
          </w:p>
        </w:tc>
      </w:tr>
      <w:tr w:rsidR="0063370D" w:rsidTr="6AB468B7" w14:paraId="775BAF25"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72074642" w14:textId="77777777">
            <w:pPr>
              <w:spacing w:after="0" w:line="240" w:lineRule="auto"/>
              <w:rPr>
                <w:rFonts w:ascii="Arial" w:hAnsi="Arial" w:eastAsia="Arial" w:cs="Arial"/>
                <w:color w:val="000000"/>
              </w:rPr>
            </w:pPr>
            <w:r>
              <w:rPr>
                <w:rFonts w:ascii="Arial" w:hAnsi="Arial" w:eastAsia="Arial" w:cs="Arial"/>
              </w:rPr>
              <w:t>Slide 32</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1C1F49B7"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765637B3"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135B0B17" w14:textId="77777777">
            <w:pPr>
              <w:spacing w:after="0" w:line="240" w:lineRule="auto"/>
              <w:rPr>
                <w:rFonts w:ascii="Arial" w:hAnsi="Arial" w:eastAsia="Arial" w:cs="Arial"/>
                <w:color w:val="000000"/>
              </w:rPr>
            </w:pPr>
            <w:r>
              <w:rPr>
                <w:rFonts w:ascii="Arial" w:hAnsi="Arial" w:eastAsia="Arial" w:cs="Arial"/>
              </w:rPr>
              <w:t>Slide 33</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26C53385"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2960D7CA"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64A3CBAE" w14:textId="77777777">
            <w:pPr>
              <w:spacing w:after="0" w:line="240" w:lineRule="auto"/>
              <w:rPr>
                <w:rFonts w:ascii="Arial" w:hAnsi="Arial" w:eastAsia="Arial" w:cs="Arial"/>
                <w:color w:val="000000"/>
              </w:rPr>
            </w:pPr>
            <w:r>
              <w:rPr>
                <w:rFonts w:ascii="Arial" w:hAnsi="Arial" w:eastAsia="Arial" w:cs="Arial"/>
              </w:rPr>
              <w:t>Slide 34</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7AC9C393"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649B2A2D"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3431DC1" w14:textId="77777777">
            <w:pPr>
              <w:spacing w:after="0" w:line="240" w:lineRule="auto"/>
              <w:rPr>
                <w:rFonts w:ascii="Arial" w:hAnsi="Arial" w:eastAsia="Arial" w:cs="Arial"/>
              </w:rPr>
            </w:pPr>
            <w:r>
              <w:rPr>
                <w:rFonts w:ascii="Arial" w:hAnsi="Arial" w:eastAsia="Arial" w:cs="Arial"/>
              </w:rPr>
              <w:t>Slide 35</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40D91F86"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13BE63C3"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2FADF0AB" w14:textId="77777777">
            <w:pPr>
              <w:spacing w:after="0" w:line="240" w:lineRule="auto"/>
              <w:rPr>
                <w:rFonts w:ascii="Arial" w:hAnsi="Arial" w:eastAsia="Arial" w:cs="Arial"/>
              </w:rPr>
            </w:pPr>
            <w:r>
              <w:rPr>
                <w:rFonts w:ascii="Arial" w:hAnsi="Arial" w:eastAsia="Arial" w:cs="Arial"/>
              </w:rPr>
              <w:t>Slide 36</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EF68E50"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02009B61"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A05FB5F" w14:textId="77777777">
            <w:pPr>
              <w:spacing w:after="0" w:line="240" w:lineRule="auto"/>
              <w:rPr>
                <w:rFonts w:ascii="Arial" w:hAnsi="Arial" w:eastAsia="Arial" w:cs="Arial"/>
              </w:rPr>
            </w:pPr>
            <w:r>
              <w:rPr>
                <w:rFonts w:ascii="Arial" w:hAnsi="Arial" w:eastAsia="Arial" w:cs="Arial"/>
              </w:rPr>
              <w:t>Slide 37</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22892296"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5206DF0A"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6C558545" w14:textId="77777777">
            <w:pPr>
              <w:spacing w:after="0" w:line="240" w:lineRule="auto"/>
              <w:rPr>
                <w:rFonts w:ascii="Arial" w:hAnsi="Arial" w:eastAsia="Arial" w:cs="Arial"/>
              </w:rPr>
            </w:pPr>
            <w:r>
              <w:rPr>
                <w:rFonts w:ascii="Arial" w:hAnsi="Arial" w:eastAsia="Arial" w:cs="Arial"/>
              </w:rPr>
              <w:t>Slide 38</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27E68847"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0E00B600"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6CA754E7" w14:textId="77777777">
            <w:pPr>
              <w:spacing w:after="0" w:line="240" w:lineRule="auto"/>
              <w:rPr>
                <w:rFonts w:ascii="Arial" w:hAnsi="Arial" w:eastAsia="Arial" w:cs="Arial"/>
              </w:rPr>
            </w:pPr>
            <w:r>
              <w:rPr>
                <w:rFonts w:ascii="Arial" w:hAnsi="Arial" w:eastAsia="Arial" w:cs="Arial"/>
              </w:rPr>
              <w:t>Slide 39</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6A710CB0"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626757AD"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C52CD5B" w14:textId="77777777">
            <w:pPr>
              <w:spacing w:after="0" w:line="240" w:lineRule="auto"/>
              <w:rPr>
                <w:rFonts w:ascii="Arial" w:hAnsi="Arial" w:eastAsia="Arial" w:cs="Arial"/>
              </w:rPr>
            </w:pPr>
            <w:r>
              <w:rPr>
                <w:rFonts w:ascii="Arial" w:hAnsi="Arial" w:eastAsia="Arial" w:cs="Arial"/>
              </w:rPr>
              <w:t>Slide 40</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1F9CEE1B" w14:textId="77777777">
            <w:pPr>
              <w:spacing w:after="0" w:line="240" w:lineRule="auto"/>
              <w:rPr>
                <w:rFonts w:ascii="Arial" w:hAnsi="Arial" w:eastAsia="Arial" w:cs="Arial"/>
                <w:b/>
                <w:bCs/>
              </w:rPr>
            </w:pPr>
            <w:r>
              <w:rPr>
                <w:rFonts w:ascii="Arial" w:hAnsi="Arial" w:eastAsia="Arial" w:cs="Arial"/>
              </w:rPr>
              <w:t>Adapt to operational context</w:t>
            </w:r>
          </w:p>
        </w:tc>
      </w:tr>
      <w:tr w:rsidR="0063370D" w:rsidTr="6AB468B7" w14:paraId="24D11B19"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319B67D5" w14:textId="77777777">
            <w:pPr>
              <w:spacing w:after="0" w:line="240" w:lineRule="auto"/>
              <w:rPr>
                <w:rFonts w:ascii="Arial" w:hAnsi="Arial" w:eastAsia="Arial" w:cs="Arial"/>
              </w:rPr>
            </w:pPr>
            <w:r>
              <w:rPr>
                <w:rFonts w:ascii="Arial" w:hAnsi="Arial" w:eastAsia="Arial" w:cs="Arial"/>
              </w:rPr>
              <w:t>Slide 41</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1EB2401"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2C541346"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50954AB" w14:textId="77777777">
            <w:pPr>
              <w:spacing w:after="0" w:line="240" w:lineRule="auto"/>
              <w:rPr>
                <w:rFonts w:ascii="Arial" w:hAnsi="Arial" w:eastAsia="Arial" w:cs="Arial"/>
              </w:rPr>
            </w:pPr>
            <w:r>
              <w:rPr>
                <w:rFonts w:ascii="Arial" w:hAnsi="Arial" w:eastAsia="Arial" w:cs="Arial"/>
              </w:rPr>
              <w:t>Slide 42</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5201DBA4"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4F214F88"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30741F1A" w14:textId="77777777">
            <w:pPr>
              <w:spacing w:after="0" w:line="240" w:lineRule="auto"/>
              <w:rPr>
                <w:rFonts w:ascii="Arial" w:hAnsi="Arial" w:eastAsia="Arial" w:cs="Arial"/>
              </w:rPr>
            </w:pPr>
            <w:r>
              <w:rPr>
                <w:rFonts w:ascii="Arial" w:hAnsi="Arial" w:eastAsia="Arial" w:cs="Arial"/>
              </w:rPr>
              <w:t xml:space="preserve">Slide 43 </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71D9E489"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36B3F7B2"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BF506AC" w14:textId="77777777">
            <w:pPr>
              <w:spacing w:after="0" w:line="240" w:lineRule="auto"/>
              <w:rPr>
                <w:rFonts w:ascii="Arial" w:hAnsi="Arial" w:eastAsia="Arial" w:cs="Arial"/>
              </w:rPr>
            </w:pPr>
            <w:r>
              <w:rPr>
                <w:rFonts w:ascii="Arial" w:hAnsi="Arial" w:eastAsia="Arial" w:cs="Arial"/>
              </w:rPr>
              <w:t>Slide 44</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120DCE67"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2E1DFCD4"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31323CEF" w14:textId="77777777">
            <w:pPr>
              <w:spacing w:after="0" w:line="240" w:lineRule="auto"/>
              <w:rPr>
                <w:rFonts w:ascii="Arial" w:hAnsi="Arial" w:eastAsia="Arial" w:cs="Arial"/>
              </w:rPr>
            </w:pPr>
            <w:r>
              <w:rPr>
                <w:rFonts w:ascii="Arial" w:hAnsi="Arial" w:eastAsia="Arial" w:cs="Arial"/>
              </w:rPr>
              <w:t>Slide 45</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6F586B6C"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574D6423"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F792EC0" w14:textId="77777777">
            <w:pPr>
              <w:spacing w:after="0" w:line="240" w:lineRule="auto"/>
              <w:rPr>
                <w:rFonts w:ascii="Arial" w:hAnsi="Arial" w:eastAsia="Arial" w:cs="Arial"/>
              </w:rPr>
            </w:pPr>
            <w:r>
              <w:rPr>
                <w:rFonts w:ascii="Arial" w:hAnsi="Arial" w:eastAsia="Arial" w:cs="Arial"/>
              </w:rPr>
              <w:t>Slide 46</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77035E81" w14:textId="77777777">
            <w:pPr>
              <w:spacing w:after="0" w:line="240" w:lineRule="auto"/>
              <w:rPr>
                <w:rFonts w:ascii="Arial" w:hAnsi="Arial" w:eastAsia="Arial" w:cs="Arial"/>
                <w:b/>
                <w:bCs/>
              </w:rPr>
            </w:pPr>
            <w:r>
              <w:rPr>
                <w:rFonts w:ascii="Arial" w:hAnsi="Arial" w:eastAsia="Arial" w:cs="Arial"/>
              </w:rPr>
              <w:t>Adapt to operational context</w:t>
            </w:r>
          </w:p>
        </w:tc>
      </w:tr>
      <w:tr w:rsidR="0063370D" w:rsidTr="6AB468B7" w14:paraId="4AE776C7"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4F07747F" w14:textId="77777777">
            <w:pPr>
              <w:spacing w:after="0" w:line="240" w:lineRule="auto"/>
              <w:rPr>
                <w:rFonts w:ascii="Arial" w:hAnsi="Arial" w:eastAsia="Arial" w:cs="Arial"/>
              </w:rPr>
            </w:pPr>
            <w:r>
              <w:rPr>
                <w:rFonts w:ascii="Arial" w:hAnsi="Arial" w:eastAsia="Arial" w:cs="Arial"/>
              </w:rPr>
              <w:t>Slide 47</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6C0D078C" w14:textId="77777777">
            <w:pPr>
              <w:spacing w:after="0" w:line="240" w:lineRule="auto"/>
              <w:rPr>
                <w:rFonts w:ascii="Arial" w:hAnsi="Arial" w:eastAsia="Arial" w:cs="Arial"/>
              </w:rPr>
            </w:pPr>
            <w:r>
              <w:rPr>
                <w:rFonts w:ascii="Arial" w:hAnsi="Arial" w:eastAsia="Arial" w:cs="Arial"/>
              </w:rPr>
              <w:t>Adapt to operational context</w:t>
            </w:r>
          </w:p>
        </w:tc>
      </w:tr>
      <w:tr w:rsidR="0063370D" w:rsidTr="6AB468B7" w14:paraId="1FF68F82"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33E6F06E" w14:textId="77777777">
            <w:pPr>
              <w:spacing w:after="0" w:line="240" w:lineRule="auto"/>
              <w:rPr>
                <w:rFonts w:ascii="Arial" w:hAnsi="Arial" w:eastAsia="Arial" w:cs="Arial"/>
              </w:rPr>
            </w:pPr>
            <w:r>
              <w:rPr>
                <w:rFonts w:ascii="Arial" w:hAnsi="Arial" w:eastAsia="Arial" w:cs="Arial"/>
              </w:rPr>
              <w:t>Slide 50</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DA28C8B" w14:textId="77777777">
            <w:pPr>
              <w:spacing w:after="0" w:line="240" w:lineRule="auto"/>
              <w:rPr>
                <w:rFonts w:ascii="Arial" w:hAnsi="Arial" w:eastAsia="Arial" w:cs="Arial"/>
              </w:rPr>
            </w:pPr>
            <w:r>
              <w:rPr>
                <w:rFonts w:ascii="Arial" w:hAnsi="Arial" w:eastAsia="Arial" w:cs="Arial"/>
              </w:rPr>
              <w:t>Adapt images to context if possible</w:t>
            </w:r>
          </w:p>
        </w:tc>
      </w:tr>
      <w:tr w:rsidR="0063370D" w:rsidTr="6AB468B7" w14:paraId="0BAE60C1"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20DC3CE1" w14:textId="77777777">
            <w:pPr>
              <w:spacing w:after="0" w:line="240" w:lineRule="auto"/>
              <w:rPr>
                <w:rFonts w:ascii="Arial" w:hAnsi="Arial" w:eastAsia="Arial" w:cs="Arial"/>
              </w:rPr>
            </w:pPr>
            <w:r>
              <w:rPr>
                <w:rFonts w:ascii="Arial" w:hAnsi="Arial" w:eastAsia="Arial" w:cs="Arial"/>
              </w:rPr>
              <w:t>Slide 59</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C184F7E" w14:textId="77777777">
            <w:pPr>
              <w:spacing w:after="0" w:line="240" w:lineRule="auto"/>
              <w:rPr>
                <w:rFonts w:ascii="Arial" w:hAnsi="Arial" w:eastAsia="Arial" w:cs="Arial"/>
              </w:rPr>
            </w:pPr>
            <w:r>
              <w:rPr>
                <w:rFonts w:ascii="Arial" w:hAnsi="Arial" w:eastAsia="Arial" w:cs="Arial"/>
              </w:rPr>
              <w:t>Adapt images to context if possible</w:t>
            </w:r>
          </w:p>
        </w:tc>
      </w:tr>
      <w:tr w:rsidR="0063370D" w:rsidTr="6AB468B7" w14:paraId="6976E5C2"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0C2D1173" w14:textId="77777777">
            <w:pPr>
              <w:spacing w:after="0" w:line="240" w:lineRule="auto"/>
              <w:rPr>
                <w:rFonts w:ascii="Arial" w:hAnsi="Arial" w:eastAsia="Arial" w:cs="Arial"/>
              </w:rPr>
            </w:pPr>
            <w:r>
              <w:rPr>
                <w:rFonts w:ascii="Arial" w:hAnsi="Arial" w:eastAsia="Arial" w:cs="Arial"/>
              </w:rPr>
              <w:t>Slide 68</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3803162F" w14:textId="77777777">
            <w:pPr>
              <w:spacing w:after="0" w:line="240" w:lineRule="auto"/>
              <w:rPr>
                <w:rFonts w:ascii="Arial" w:hAnsi="Arial" w:eastAsia="Arial" w:cs="Arial"/>
              </w:rPr>
            </w:pPr>
          </w:p>
        </w:tc>
      </w:tr>
      <w:tr w:rsidR="0063370D" w:rsidTr="6AB468B7" w14:paraId="42F861E0" w14:textId="77777777">
        <w:trPr>
          <w:trHeight w:val="240"/>
        </w:trPr>
        <w:tc>
          <w:tcPr>
            <w:tcW w:w="2122" w:type="dxa"/>
            <w:tcBorders>
              <w:top w:val="nil"/>
              <w:left w:val="single" w:color="000000" w:themeColor="text1" w:sz="4" w:space="0"/>
              <w:bottom w:val="single" w:color="000000" w:themeColor="text1" w:sz="4" w:space="0"/>
              <w:right w:val="single" w:color="000000" w:themeColor="text1" w:sz="4" w:space="0"/>
            </w:tcBorders>
            <w:tcMar/>
            <w:vAlign w:val="bottom"/>
          </w:tcPr>
          <w:p w:rsidR="0063370D" w:rsidP="008629E1" w:rsidRDefault="0063370D" w14:paraId="115937C5" w14:textId="77777777">
            <w:pPr>
              <w:spacing w:after="0" w:line="240" w:lineRule="auto"/>
              <w:rPr>
                <w:rFonts w:ascii="Arial" w:hAnsi="Arial" w:eastAsia="Arial" w:cs="Arial"/>
                <w:color w:val="000000"/>
              </w:rPr>
            </w:pPr>
            <w:r>
              <w:rPr>
                <w:rFonts w:ascii="Arial" w:hAnsi="Arial" w:eastAsia="Arial" w:cs="Arial"/>
                <w:b/>
                <w:bCs/>
                <w:color w:val="000000"/>
              </w:rPr>
              <w:t>End of Training</w:t>
            </w:r>
          </w:p>
        </w:tc>
        <w:tc>
          <w:tcPr>
            <w:tcW w:w="6237" w:type="dxa"/>
            <w:tcBorders>
              <w:top w:val="nil"/>
              <w:left w:val="nil"/>
              <w:bottom w:val="single" w:color="000000" w:themeColor="text1" w:sz="4" w:space="0"/>
              <w:right w:val="single" w:color="000000" w:themeColor="text1" w:sz="4" w:space="0"/>
            </w:tcBorders>
            <w:tcMar/>
            <w:vAlign w:val="bottom"/>
          </w:tcPr>
          <w:p w:rsidR="0063370D" w:rsidP="008629E1" w:rsidRDefault="0063370D" w14:paraId="26BD3073" w14:textId="77777777">
            <w:pPr>
              <w:spacing w:after="0" w:line="240" w:lineRule="auto"/>
              <w:rPr>
                <w:rFonts w:ascii="Arial" w:hAnsi="Arial" w:eastAsia="Arial" w:cs="Arial"/>
                <w:color w:val="000000"/>
              </w:rPr>
            </w:pPr>
          </w:p>
        </w:tc>
      </w:tr>
    </w:tbl>
    <w:p w:rsidR="00F53BB4" w:rsidRDefault="00F53BB4" w14:paraId="777E4755" w14:textId="269F7F1B">
      <w:pPr>
        <w:rPr>
          <w:rFonts w:ascii="Arial" w:hAnsi="Arial" w:eastAsia="Arial" w:cs="Arial"/>
          <w:b/>
          <w:color w:val="C00000"/>
          <w:sz w:val="32"/>
          <w:szCs w:val="32"/>
        </w:rPr>
      </w:pPr>
      <w:r>
        <w:rPr>
          <w:sz w:val="32"/>
          <w:szCs w:val="32"/>
        </w:rPr>
        <w:br w:type="page"/>
      </w:r>
    </w:p>
    <w:p w:rsidRPr="00406FEC" w:rsidR="00D135AE" w:rsidP="007E01AE" w:rsidRDefault="00000000" w14:paraId="786A9C82" w14:textId="6B5A04FD">
      <w:pPr>
        <w:pStyle w:val="berschrift1Rot"/>
        <w:rPr>
          <w:sz w:val="32"/>
          <w:szCs w:val="32"/>
        </w:rPr>
      </w:pPr>
      <w:bookmarkStart w:name="_Toc237350545" w:id="7"/>
      <w:r w:rsidRPr="00406FEC">
        <w:rPr>
          <w:sz w:val="32"/>
          <w:szCs w:val="32"/>
        </w:rPr>
        <w:t>Module 4 Overview</w:t>
      </w:r>
      <w:bookmarkEnd w:id="7"/>
    </w:p>
    <w:p w:rsidRPr="00AE52BA" w:rsidR="00AE52BA" w:rsidP="00FE6320" w:rsidRDefault="00AE52BA" w14:paraId="215158A5" w14:textId="48C264D1">
      <w:pPr>
        <w:pStyle w:val="Heading3"/>
      </w:pPr>
      <w:r w:rsidRPr="00AE52BA">
        <w:t>Accessibility, Universal Design and Reasonable Accommodation in Food Security</w:t>
      </w:r>
    </w:p>
    <w:tbl>
      <w:tblPr>
        <w:tblStyle w:val="a0"/>
        <w:tblW w:w="9781" w:type="dxa"/>
        <w:tblInd w:w="-5" w:type="dxa"/>
        <w:tblLayout w:type="fixed"/>
        <w:tblLook w:val="04A0" w:firstRow="1" w:lastRow="0" w:firstColumn="1" w:lastColumn="0" w:noHBand="0" w:noVBand="1"/>
      </w:tblPr>
      <w:tblGrid>
        <w:gridCol w:w="7797"/>
        <w:gridCol w:w="1984"/>
      </w:tblGrid>
      <w:tr w:rsidR="00D135AE" w:rsidTr="00AE52BA" w14:paraId="1046DDFC"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7252F64A" w14:textId="77777777">
            <w:pPr>
              <w:spacing w:after="0" w:line="240" w:lineRule="auto"/>
              <w:rPr>
                <w:rFonts w:ascii="Arial" w:hAnsi="Arial" w:eastAsia="Arial" w:cs="Arial"/>
                <w:b/>
                <w:bCs/>
                <w:color w:val="FFFFFF"/>
                <w:sz w:val="24"/>
                <w:szCs w:val="24"/>
              </w:rPr>
            </w:pPr>
            <w:bookmarkStart w:name="_btsuqjm0ronh" w:colFirst="0" w:colLast="0" w:id="8"/>
            <w:bookmarkEnd w:id="8"/>
            <w:r>
              <w:rPr>
                <w:rFonts w:ascii="Arial" w:hAnsi="Arial" w:eastAsia="Arial" w:cs="Arial"/>
                <w:b/>
                <w:bCs/>
                <w:color w:val="FFFFFF"/>
                <w:sz w:val="24"/>
                <w:szCs w:val="24"/>
              </w:rPr>
              <w:t>Welcome and Context</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73BF6306" w14:textId="77777777">
            <w:pPr>
              <w:spacing w:after="0" w:line="240" w:lineRule="auto"/>
              <w:jc w:val="center"/>
              <w:rPr>
                <w:rFonts w:ascii="Arial" w:hAnsi="Arial" w:eastAsia="Arial" w:cs="Arial"/>
                <w:b/>
                <w:bCs/>
                <w:color w:val="FFFFFF"/>
                <w:sz w:val="24"/>
                <w:szCs w:val="24"/>
              </w:rPr>
            </w:pPr>
            <w:r>
              <w:rPr>
                <w:rFonts w:ascii="Arial" w:hAnsi="Arial" w:eastAsia="Arial" w:cs="Arial"/>
                <w:b/>
                <w:bCs/>
                <w:color w:val="FFFFFF"/>
                <w:sz w:val="24"/>
                <w:szCs w:val="24"/>
              </w:rPr>
              <w:t>Timing</w:t>
            </w:r>
          </w:p>
        </w:tc>
      </w:tr>
      <w:tr w:rsidR="00D135AE" w:rsidTr="00AE52BA" w14:paraId="1CF30A08" w14:textId="77777777">
        <w:trPr>
          <w:trHeight w:val="405"/>
        </w:trPr>
        <w:tc>
          <w:tcPr>
            <w:tcW w:w="7797" w:type="dxa"/>
            <w:tcBorders>
              <w:top w:val="nil"/>
              <w:left w:val="single" w:color="000000" w:sz="4" w:space="0"/>
              <w:bottom w:val="single" w:color="000000" w:sz="4" w:space="0"/>
              <w:right w:val="single" w:color="000000" w:sz="4" w:space="0"/>
            </w:tcBorders>
            <w:shd w:val="clear" w:color="auto" w:fill="FFFFFF"/>
            <w:vAlign w:val="bottom"/>
          </w:tcPr>
          <w:p w:rsidR="00D135AE" w:rsidRDefault="00000000" w14:paraId="09BEC951" w14:textId="77777777">
            <w:pPr>
              <w:spacing w:after="0" w:line="240" w:lineRule="auto"/>
              <w:rPr>
                <w:rFonts w:ascii="Arial" w:hAnsi="Arial" w:eastAsia="Arial" w:cs="Arial"/>
                <w:sz w:val="24"/>
                <w:szCs w:val="24"/>
              </w:rPr>
            </w:pPr>
            <w:r>
              <w:rPr>
                <w:rFonts w:ascii="Arial" w:hAnsi="Arial" w:eastAsia="Arial" w:cs="Arial"/>
                <w:sz w:val="24"/>
                <w:szCs w:val="24"/>
              </w:rPr>
              <w:t>General introduction, Facilitator introduction, Icebreakers, Housekeeping and General purpose and intent of this module</w:t>
            </w:r>
          </w:p>
        </w:tc>
        <w:tc>
          <w:tcPr>
            <w:tcW w:w="1984" w:type="dxa"/>
            <w:tcBorders>
              <w:top w:val="nil"/>
              <w:left w:val="single" w:color="000000" w:sz="4" w:space="0"/>
              <w:bottom w:val="single" w:color="000000" w:sz="4" w:space="0"/>
              <w:right w:val="single" w:color="000000" w:sz="4" w:space="0"/>
            </w:tcBorders>
            <w:shd w:val="clear" w:color="auto" w:fill="FFFFFF"/>
          </w:tcPr>
          <w:p w:rsidR="00D135AE" w:rsidRDefault="00000000" w14:paraId="773DE7D0" w14:textId="77777777">
            <w:pPr>
              <w:spacing w:after="0" w:line="240" w:lineRule="auto"/>
              <w:rPr>
                <w:rFonts w:ascii="Arial" w:hAnsi="Arial" w:eastAsia="Arial" w:cs="Arial"/>
                <w:color w:val="FFFFFF"/>
                <w:sz w:val="24"/>
                <w:szCs w:val="24"/>
              </w:rPr>
            </w:pPr>
            <w:r>
              <w:rPr>
                <w:rFonts w:ascii="Arial" w:hAnsi="Arial" w:eastAsia="Arial" w:cs="Arial"/>
                <w:sz w:val="24"/>
                <w:szCs w:val="24"/>
              </w:rPr>
              <w:t>15 Minutes</w:t>
            </w:r>
          </w:p>
        </w:tc>
      </w:tr>
      <w:tr w:rsidR="00D135AE" w:rsidTr="00AE52BA" w14:paraId="01DAF4DA"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32D484F0"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Accessibility in Service Infrastructure, Communication Approach</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1DFCAF3A" w14:textId="77777777">
            <w:pPr>
              <w:spacing w:after="0" w:line="240" w:lineRule="auto"/>
              <w:jc w:val="center"/>
              <w:rPr>
                <w:rFonts w:ascii="Arial" w:hAnsi="Arial" w:eastAsia="Arial" w:cs="Arial"/>
                <w:b/>
                <w:bCs/>
                <w:color w:val="FFFFFF"/>
                <w:sz w:val="24"/>
                <w:szCs w:val="24"/>
              </w:rPr>
            </w:pPr>
            <w:r>
              <w:rPr>
                <w:rFonts w:ascii="Arial" w:hAnsi="Arial" w:eastAsia="Arial" w:cs="Arial"/>
                <w:b/>
                <w:bCs/>
                <w:color w:val="FFFFFF"/>
                <w:sz w:val="24"/>
                <w:szCs w:val="24"/>
              </w:rPr>
              <w:t>15 Minutes</w:t>
            </w:r>
          </w:p>
        </w:tc>
      </w:tr>
      <w:tr w:rsidR="00D135AE" w:rsidTr="00AE52BA" w14:paraId="1282410A" w14:textId="77777777">
        <w:trPr>
          <w:trHeight w:val="312"/>
        </w:trPr>
        <w:tc>
          <w:tcPr>
            <w:tcW w:w="7797" w:type="dxa"/>
            <w:tcBorders>
              <w:top w:val="nil"/>
              <w:left w:val="single" w:color="000000" w:sz="4" w:space="0"/>
              <w:bottom w:val="single" w:color="000000" w:sz="4" w:space="0"/>
              <w:right w:val="single" w:color="000000" w:sz="4" w:space="0"/>
            </w:tcBorders>
            <w:shd w:val="clear" w:color="auto" w:fill="FFFFFF"/>
            <w:vAlign w:val="bottom"/>
          </w:tcPr>
          <w:p w:rsidR="00D135AE" w:rsidRDefault="00000000" w14:paraId="47F00C30"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shd w:val="clear" w:color="auto" w:fill="FFFFFF"/>
          </w:tcPr>
          <w:p w:rsidR="00D135AE" w:rsidRDefault="00D135AE" w14:paraId="5F1061BC" w14:textId="77777777">
            <w:pPr>
              <w:spacing w:after="0" w:line="240" w:lineRule="auto"/>
              <w:rPr>
                <w:rFonts w:ascii="Arial" w:hAnsi="Arial" w:eastAsia="Arial" w:cs="Arial"/>
                <w:b/>
                <w:bCs/>
                <w:color w:val="FFFFFF"/>
                <w:sz w:val="24"/>
                <w:szCs w:val="24"/>
              </w:rPr>
            </w:pPr>
          </w:p>
        </w:tc>
      </w:tr>
      <w:tr w:rsidR="00D135AE" w:rsidTr="00AE52BA" w14:paraId="14AC1D9C"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000000" w14:paraId="2A05EB02" w14:textId="77777777">
            <w:pPr>
              <w:spacing w:after="0" w:line="240" w:lineRule="auto"/>
              <w:rPr>
                <w:rFonts w:ascii="Arial" w:hAnsi="Arial" w:eastAsia="Arial" w:cs="Arial"/>
                <w:color w:val="000000"/>
                <w:sz w:val="24"/>
                <w:szCs w:val="24"/>
              </w:rPr>
            </w:pPr>
            <w:r>
              <w:rPr>
                <w:rFonts w:ascii="Arial" w:hAnsi="Arial" w:eastAsia="Arial" w:cs="Arial"/>
                <w:sz w:val="24"/>
                <w:szCs w:val="24"/>
              </w:rPr>
              <w:t xml:space="preserve">Relevance in Inclusive Humanitarian Action </w:t>
            </w:r>
          </w:p>
        </w:tc>
        <w:tc>
          <w:tcPr>
            <w:tcW w:w="1984" w:type="dxa"/>
            <w:tcBorders>
              <w:top w:val="nil"/>
              <w:left w:val="single" w:color="000000" w:sz="4" w:space="0"/>
              <w:bottom w:val="single" w:color="000000" w:sz="4" w:space="0"/>
              <w:right w:val="single" w:color="000000" w:sz="4" w:space="0"/>
            </w:tcBorders>
          </w:tcPr>
          <w:p w:rsidR="00D135AE" w:rsidRDefault="00000000" w14:paraId="4015856B" w14:textId="77777777">
            <w:pPr>
              <w:spacing w:after="0" w:line="240" w:lineRule="auto"/>
              <w:rPr>
                <w:rFonts w:ascii="Arial" w:hAnsi="Arial" w:eastAsia="Arial" w:cs="Arial"/>
                <w:color w:val="000000"/>
                <w:sz w:val="24"/>
                <w:szCs w:val="24"/>
              </w:rPr>
            </w:pPr>
            <w:r>
              <w:rPr>
                <w:rFonts w:ascii="Arial" w:hAnsi="Arial" w:eastAsia="Arial" w:cs="Arial"/>
                <w:sz w:val="24"/>
                <w:szCs w:val="24"/>
              </w:rPr>
              <w:t>10</w:t>
            </w:r>
            <w:r>
              <w:rPr>
                <w:rFonts w:ascii="Arial" w:hAnsi="Arial" w:eastAsia="Arial" w:cs="Arial"/>
                <w:color w:val="000000"/>
                <w:sz w:val="24"/>
                <w:szCs w:val="24"/>
              </w:rPr>
              <w:t xml:space="preserve"> Minutes</w:t>
            </w:r>
          </w:p>
        </w:tc>
      </w:tr>
      <w:tr w:rsidR="00D135AE" w:rsidTr="00AE52BA" w14:paraId="20020257"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000000" w14:paraId="29F8A4F1" w14:textId="77777777">
            <w:pPr>
              <w:spacing w:after="0" w:line="240" w:lineRule="auto"/>
              <w:rPr>
                <w:rFonts w:ascii="Arial" w:hAnsi="Arial" w:eastAsia="Arial" w:cs="Arial"/>
                <w:color w:val="000000"/>
                <w:sz w:val="24"/>
                <w:szCs w:val="24"/>
              </w:rPr>
            </w:pPr>
            <w:r>
              <w:rPr>
                <w:rFonts w:ascii="Arial" w:hAnsi="Arial" w:eastAsia="Arial" w:cs="Arial"/>
                <w:sz w:val="24"/>
                <w:szCs w:val="24"/>
              </w:rPr>
              <w:t xml:space="preserve">Removing Disabling Factors </w:t>
            </w:r>
          </w:p>
        </w:tc>
        <w:tc>
          <w:tcPr>
            <w:tcW w:w="1984" w:type="dxa"/>
            <w:tcBorders>
              <w:top w:val="nil"/>
              <w:left w:val="single" w:color="000000" w:sz="4" w:space="0"/>
              <w:bottom w:val="single" w:color="000000" w:sz="4" w:space="0"/>
              <w:right w:val="single" w:color="000000" w:sz="4" w:space="0"/>
            </w:tcBorders>
          </w:tcPr>
          <w:p w:rsidR="00D135AE" w:rsidRDefault="00000000" w14:paraId="42DC7F07"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5 Minutes</w:t>
            </w:r>
          </w:p>
        </w:tc>
      </w:tr>
      <w:tr w:rsidR="00D135AE" w:rsidTr="00AE52BA" w14:paraId="2B4C8775"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0820926F"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649E6318" w14:textId="77777777">
            <w:pPr>
              <w:spacing w:after="0" w:line="240" w:lineRule="auto"/>
              <w:rPr>
                <w:rFonts w:ascii="Arial" w:hAnsi="Arial" w:eastAsia="Arial" w:cs="Arial"/>
                <w:color w:val="000000"/>
                <w:sz w:val="24"/>
                <w:szCs w:val="24"/>
              </w:rPr>
            </w:pPr>
          </w:p>
        </w:tc>
      </w:tr>
      <w:tr w:rsidR="00D135AE" w:rsidTr="00AE52BA" w14:paraId="39F1044C"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31F55105"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2B320B87" w14:textId="77777777">
            <w:pPr>
              <w:spacing w:after="0" w:line="240" w:lineRule="auto"/>
              <w:rPr>
                <w:rFonts w:ascii="Arial" w:hAnsi="Arial" w:eastAsia="Arial" w:cs="Arial"/>
                <w:color w:val="000000"/>
                <w:sz w:val="24"/>
                <w:szCs w:val="24"/>
              </w:rPr>
            </w:pPr>
          </w:p>
        </w:tc>
      </w:tr>
      <w:tr w:rsidR="00D135AE" w:rsidTr="00AE52BA" w14:paraId="1CB004EB" w14:textId="77777777">
        <w:trPr>
          <w:trHeight w:val="300"/>
        </w:trPr>
        <w:tc>
          <w:tcPr>
            <w:tcW w:w="7797"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6E3EB1AC"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xml:space="preserve">Accessibility </w:t>
            </w:r>
          </w:p>
        </w:tc>
        <w:tc>
          <w:tcPr>
            <w:tcW w:w="1984" w:type="dxa"/>
            <w:tcBorders>
              <w:top w:val="nil"/>
              <w:left w:val="single" w:color="000000" w:sz="4" w:space="0"/>
              <w:bottom w:val="single" w:color="000000" w:sz="4" w:space="0"/>
              <w:right w:val="single" w:color="000000" w:sz="4" w:space="0"/>
            </w:tcBorders>
            <w:shd w:val="clear" w:color="auto" w:fill="0070C0"/>
          </w:tcPr>
          <w:p w:rsidR="00D135AE" w:rsidRDefault="00000000" w14:paraId="7632FA0F"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30 Minutes</w:t>
            </w:r>
          </w:p>
        </w:tc>
      </w:tr>
      <w:tr w:rsidR="00D135AE" w:rsidTr="00AE52BA" w14:paraId="11A63349"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27B95B67"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0CF44275" w14:textId="77777777">
            <w:pPr>
              <w:spacing w:after="0" w:line="240" w:lineRule="auto"/>
              <w:rPr>
                <w:rFonts w:ascii="Arial" w:hAnsi="Arial" w:eastAsia="Arial" w:cs="Arial"/>
                <w:color w:val="000000"/>
                <w:sz w:val="24"/>
                <w:szCs w:val="24"/>
              </w:rPr>
            </w:pPr>
          </w:p>
        </w:tc>
      </w:tr>
      <w:tr w:rsidR="00D135AE" w:rsidTr="00AE52BA" w14:paraId="53BE1A34"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300A3483"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Coffee Break</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128D59E3"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20 Minutes</w:t>
            </w:r>
          </w:p>
        </w:tc>
      </w:tr>
      <w:tr w:rsidR="00D135AE" w:rsidTr="00AE52BA" w14:paraId="31663833" w14:textId="77777777">
        <w:trPr>
          <w:trHeight w:val="289"/>
        </w:trPr>
        <w:tc>
          <w:tcPr>
            <w:tcW w:w="7797" w:type="dxa"/>
            <w:tcBorders>
              <w:top w:val="nil"/>
              <w:left w:val="single" w:color="000000" w:sz="4" w:space="0"/>
              <w:bottom w:val="single" w:color="000000" w:sz="4" w:space="0"/>
              <w:right w:val="single" w:color="000000" w:sz="4" w:space="0"/>
            </w:tcBorders>
            <w:vAlign w:val="bottom"/>
          </w:tcPr>
          <w:p w:rsidR="00D135AE" w:rsidRDefault="00000000" w14:paraId="3F001455"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tcPr>
          <w:p w:rsidR="00D135AE" w:rsidRDefault="00D135AE" w14:paraId="0118D9BF" w14:textId="77777777">
            <w:pPr>
              <w:spacing w:after="0" w:line="240" w:lineRule="auto"/>
              <w:rPr>
                <w:rFonts w:ascii="Arial" w:hAnsi="Arial" w:eastAsia="Arial" w:cs="Arial"/>
                <w:b/>
                <w:bCs/>
                <w:color w:val="FFFFFF"/>
                <w:sz w:val="24"/>
                <w:szCs w:val="24"/>
              </w:rPr>
            </w:pPr>
          </w:p>
        </w:tc>
      </w:tr>
      <w:tr w:rsidR="00D135AE" w:rsidTr="00AE52BA" w14:paraId="242D334F" w14:textId="77777777">
        <w:trPr>
          <w:trHeight w:val="300"/>
        </w:trPr>
        <w:tc>
          <w:tcPr>
            <w:tcW w:w="7797"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3986BEC4"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Universal Design</w:t>
            </w:r>
          </w:p>
        </w:tc>
        <w:tc>
          <w:tcPr>
            <w:tcW w:w="1984" w:type="dxa"/>
            <w:tcBorders>
              <w:top w:val="nil"/>
              <w:left w:val="single" w:color="000000" w:sz="4" w:space="0"/>
              <w:bottom w:val="single" w:color="000000" w:sz="4" w:space="0"/>
              <w:right w:val="single" w:color="000000" w:sz="4" w:space="0"/>
            </w:tcBorders>
            <w:shd w:val="clear" w:color="auto" w:fill="0070C0"/>
          </w:tcPr>
          <w:p w:rsidR="00D135AE" w:rsidRDefault="00000000" w14:paraId="01513A10" w14:textId="77777777">
            <w:pPr>
              <w:spacing w:after="0" w:line="240" w:lineRule="auto"/>
              <w:rPr>
                <w:rFonts w:ascii="Arial" w:hAnsi="Arial" w:eastAsia="Arial" w:cs="Arial"/>
                <w:color w:val="FFFFFF"/>
                <w:sz w:val="24"/>
                <w:szCs w:val="24"/>
              </w:rPr>
            </w:pPr>
            <w:r>
              <w:rPr>
                <w:rFonts w:ascii="Arial" w:hAnsi="Arial" w:eastAsia="Arial" w:cs="Arial"/>
                <w:b/>
                <w:bCs/>
                <w:color w:val="FFFFFF"/>
                <w:sz w:val="24"/>
                <w:szCs w:val="24"/>
              </w:rPr>
              <w:t>20 Minutes</w:t>
            </w:r>
            <w:r>
              <w:rPr>
                <w:rFonts w:ascii="Arial" w:hAnsi="Arial" w:eastAsia="Arial" w:cs="Arial"/>
                <w:color w:val="FFFFFF"/>
                <w:sz w:val="24"/>
                <w:szCs w:val="24"/>
              </w:rPr>
              <w:t xml:space="preserve"> </w:t>
            </w:r>
          </w:p>
        </w:tc>
      </w:tr>
      <w:tr w:rsidR="00D135AE" w:rsidTr="00AE52BA" w14:paraId="5D7DA5ED"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751619B7"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6BE579C7" w14:textId="77777777">
            <w:pPr>
              <w:spacing w:after="0" w:line="240" w:lineRule="auto"/>
              <w:rPr>
                <w:rFonts w:ascii="Arial" w:hAnsi="Arial" w:eastAsia="Arial" w:cs="Arial"/>
                <w:color w:val="000000"/>
                <w:sz w:val="24"/>
                <w:szCs w:val="24"/>
              </w:rPr>
            </w:pPr>
          </w:p>
        </w:tc>
      </w:tr>
      <w:tr w:rsidR="00D135AE" w:rsidTr="00AE52BA" w14:paraId="77E46821" w14:textId="77777777">
        <w:trPr>
          <w:trHeight w:val="300"/>
        </w:trPr>
        <w:tc>
          <w:tcPr>
            <w:tcW w:w="7797" w:type="dxa"/>
            <w:tcBorders>
              <w:top w:val="nil"/>
              <w:left w:val="single" w:color="000000" w:sz="4" w:space="0"/>
              <w:bottom w:val="single" w:color="000000" w:sz="4" w:space="0"/>
              <w:right w:val="single" w:color="000000" w:sz="4" w:space="0"/>
            </w:tcBorders>
            <w:shd w:val="clear" w:color="auto" w:fill="0070C0"/>
            <w:vAlign w:val="center"/>
          </w:tcPr>
          <w:p w:rsidR="00D135AE" w:rsidP="00AE52BA" w:rsidRDefault="00000000" w14:paraId="38535ED3"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Reasonable Accommodation</w:t>
            </w:r>
          </w:p>
        </w:tc>
        <w:tc>
          <w:tcPr>
            <w:tcW w:w="1984" w:type="dxa"/>
            <w:tcBorders>
              <w:top w:val="nil"/>
              <w:left w:val="single" w:color="000000" w:sz="4" w:space="0"/>
              <w:bottom w:val="single" w:color="000000" w:sz="4" w:space="0"/>
              <w:right w:val="single" w:color="000000" w:sz="4" w:space="0"/>
            </w:tcBorders>
            <w:shd w:val="clear" w:color="auto" w:fill="0070C0"/>
          </w:tcPr>
          <w:p w:rsidR="00D135AE" w:rsidRDefault="00000000" w14:paraId="71698371"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20 Minutes</w:t>
            </w:r>
          </w:p>
        </w:tc>
      </w:tr>
      <w:tr w:rsidR="00D135AE" w:rsidTr="00AE52BA" w14:paraId="2A8CFB1F"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107BB15A" w14:textId="77777777">
            <w:pPr>
              <w:spacing w:after="0" w:line="240" w:lineRule="auto"/>
              <w:rPr>
                <w:rFonts w:ascii="Arial" w:hAnsi="Arial" w:eastAsia="Arial" w:cs="Arial"/>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744F8ACE" w14:textId="77777777">
            <w:pPr>
              <w:spacing w:after="0" w:line="240" w:lineRule="auto"/>
              <w:rPr>
                <w:rFonts w:ascii="Arial" w:hAnsi="Arial" w:eastAsia="Arial" w:cs="Arial"/>
                <w:sz w:val="24"/>
                <w:szCs w:val="24"/>
              </w:rPr>
            </w:pPr>
          </w:p>
        </w:tc>
      </w:tr>
      <w:tr w:rsidR="00D135AE" w:rsidTr="00AE52BA" w14:paraId="226F50EE"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000000" w14:paraId="7D8A9885" w14:textId="77777777">
            <w:pPr>
              <w:spacing w:after="0" w:line="240" w:lineRule="auto"/>
              <w:rPr>
                <w:rFonts w:ascii="Arial" w:hAnsi="Arial" w:eastAsia="Arial" w:cs="Arial"/>
                <w:color w:val="000000"/>
                <w:sz w:val="24"/>
                <w:szCs w:val="24"/>
              </w:rPr>
            </w:pPr>
            <w:r>
              <w:rPr>
                <w:rFonts w:ascii="Arial" w:hAnsi="Arial" w:eastAsia="Arial" w:cs="Arial"/>
                <w:sz w:val="24"/>
                <w:szCs w:val="24"/>
              </w:rPr>
              <w:t>Understanding Reasonable Accommodation</w:t>
            </w:r>
          </w:p>
        </w:tc>
        <w:tc>
          <w:tcPr>
            <w:tcW w:w="1984" w:type="dxa"/>
            <w:tcBorders>
              <w:top w:val="nil"/>
              <w:left w:val="single" w:color="000000" w:sz="4" w:space="0"/>
              <w:bottom w:val="single" w:color="000000" w:sz="4" w:space="0"/>
              <w:right w:val="single" w:color="000000" w:sz="4" w:space="0"/>
            </w:tcBorders>
          </w:tcPr>
          <w:p w:rsidR="00D135AE" w:rsidRDefault="00000000" w14:paraId="490A125D" w14:textId="77777777">
            <w:pPr>
              <w:spacing w:after="0" w:line="240" w:lineRule="auto"/>
              <w:rPr>
                <w:rFonts w:ascii="Arial" w:hAnsi="Arial" w:eastAsia="Arial" w:cs="Arial"/>
                <w:color w:val="000000"/>
                <w:sz w:val="24"/>
                <w:szCs w:val="24"/>
              </w:rPr>
            </w:pPr>
            <w:r>
              <w:rPr>
                <w:rFonts w:ascii="Arial" w:hAnsi="Arial" w:eastAsia="Arial" w:cs="Arial"/>
                <w:sz w:val="24"/>
                <w:szCs w:val="24"/>
              </w:rPr>
              <w:t>15 mins</w:t>
            </w:r>
          </w:p>
        </w:tc>
      </w:tr>
      <w:tr w:rsidR="00D135AE" w:rsidTr="00AE52BA" w14:paraId="71D3966C"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000000" w14:paraId="23807774" w14:textId="77777777">
            <w:pPr>
              <w:spacing w:after="0" w:line="240" w:lineRule="auto"/>
              <w:rPr>
                <w:rFonts w:ascii="Arial" w:hAnsi="Arial" w:eastAsia="Arial" w:cs="Arial"/>
                <w:sz w:val="24"/>
                <w:szCs w:val="24"/>
              </w:rPr>
            </w:pPr>
            <w:r>
              <w:rPr>
                <w:rFonts w:ascii="Arial" w:hAnsi="Arial" w:eastAsia="Arial" w:cs="Arial"/>
                <w:sz w:val="24"/>
                <w:szCs w:val="24"/>
              </w:rPr>
              <w:t xml:space="preserve">Budgeting for Accessibility </w:t>
            </w:r>
          </w:p>
        </w:tc>
        <w:tc>
          <w:tcPr>
            <w:tcW w:w="1984" w:type="dxa"/>
            <w:tcBorders>
              <w:top w:val="nil"/>
              <w:left w:val="single" w:color="000000" w:sz="4" w:space="0"/>
              <w:bottom w:val="single" w:color="000000" w:sz="4" w:space="0"/>
              <w:right w:val="single" w:color="000000" w:sz="4" w:space="0"/>
            </w:tcBorders>
          </w:tcPr>
          <w:p w:rsidR="00D135AE" w:rsidRDefault="00000000" w14:paraId="12737170" w14:textId="77777777">
            <w:pPr>
              <w:spacing w:after="0" w:line="240" w:lineRule="auto"/>
              <w:rPr>
                <w:rFonts w:ascii="Arial" w:hAnsi="Arial" w:eastAsia="Arial" w:cs="Arial"/>
                <w:sz w:val="24"/>
                <w:szCs w:val="24"/>
              </w:rPr>
            </w:pPr>
            <w:r>
              <w:rPr>
                <w:rFonts w:ascii="Arial" w:hAnsi="Arial" w:eastAsia="Arial" w:cs="Arial"/>
                <w:sz w:val="24"/>
                <w:szCs w:val="24"/>
              </w:rPr>
              <w:t>5 mins</w:t>
            </w:r>
          </w:p>
        </w:tc>
      </w:tr>
      <w:tr w:rsidR="00D135AE" w:rsidTr="00AE52BA" w14:paraId="1FDC0D2F"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5D3EAB0A" w14:textId="77777777">
            <w:pPr>
              <w:spacing w:after="0" w:line="240" w:lineRule="auto"/>
              <w:rPr>
                <w:rFonts w:ascii="Arial" w:hAnsi="Arial" w:eastAsia="Arial" w:cs="Arial"/>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48347793" w14:textId="77777777">
            <w:pPr>
              <w:spacing w:after="0" w:line="240" w:lineRule="auto"/>
              <w:rPr>
                <w:rFonts w:ascii="Arial" w:hAnsi="Arial" w:eastAsia="Arial" w:cs="Arial"/>
                <w:sz w:val="24"/>
                <w:szCs w:val="24"/>
              </w:rPr>
            </w:pPr>
          </w:p>
        </w:tc>
      </w:tr>
      <w:tr w:rsidR="00D135AE" w:rsidTr="00AE52BA" w14:paraId="03B9400F" w14:textId="77777777">
        <w:trPr>
          <w:trHeight w:val="300"/>
        </w:trPr>
        <w:tc>
          <w:tcPr>
            <w:tcW w:w="7797" w:type="dxa"/>
            <w:tcBorders>
              <w:top w:val="nil"/>
              <w:left w:val="single" w:color="000000" w:sz="4" w:space="0"/>
              <w:bottom w:val="single" w:color="000000" w:sz="4" w:space="0"/>
              <w:right w:val="single" w:color="000000" w:sz="4" w:space="0"/>
            </w:tcBorders>
            <w:shd w:val="clear" w:color="auto" w:fill="0070C0"/>
            <w:vAlign w:val="bottom"/>
          </w:tcPr>
          <w:p w:rsidR="00D135AE" w:rsidRDefault="00D135AE" w14:paraId="57F28230" w14:textId="77777777">
            <w:pPr>
              <w:spacing w:after="0" w:line="240" w:lineRule="auto"/>
              <w:rPr>
                <w:rFonts w:ascii="Arial" w:hAnsi="Arial" w:eastAsia="Arial" w:cs="Arial"/>
                <w:b/>
                <w:bCs/>
                <w:color w:val="FFFFFF"/>
                <w:sz w:val="24"/>
                <w:szCs w:val="24"/>
              </w:rPr>
            </w:pPr>
          </w:p>
        </w:tc>
        <w:tc>
          <w:tcPr>
            <w:tcW w:w="1984" w:type="dxa"/>
            <w:tcBorders>
              <w:top w:val="nil"/>
              <w:left w:val="single" w:color="000000" w:sz="4" w:space="0"/>
              <w:bottom w:val="single" w:color="000000" w:sz="4" w:space="0"/>
              <w:right w:val="single" w:color="000000" w:sz="4" w:space="0"/>
            </w:tcBorders>
            <w:shd w:val="clear" w:color="auto" w:fill="0070C0"/>
          </w:tcPr>
          <w:p w:rsidR="00D135AE" w:rsidRDefault="00D135AE" w14:paraId="0D795B89" w14:textId="77777777">
            <w:pPr>
              <w:spacing w:after="0" w:line="240" w:lineRule="auto"/>
              <w:rPr>
                <w:rFonts w:ascii="Arial" w:hAnsi="Arial" w:eastAsia="Arial" w:cs="Arial"/>
                <w:b/>
                <w:bCs/>
                <w:color w:val="FFFFFF"/>
                <w:sz w:val="24"/>
                <w:szCs w:val="24"/>
              </w:rPr>
            </w:pPr>
          </w:p>
        </w:tc>
      </w:tr>
      <w:tr w:rsidR="00D135AE" w:rsidTr="00AE52BA" w14:paraId="102F4B55"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D135AE" w:rsidRDefault="00D135AE" w14:paraId="74DB3625" w14:textId="77777777">
            <w:pPr>
              <w:spacing w:after="0" w:line="240" w:lineRule="auto"/>
              <w:rPr>
                <w:rFonts w:ascii="Arial" w:hAnsi="Arial" w:eastAsia="Arial" w:cs="Arial"/>
                <w:b/>
                <w:bCs/>
                <w:color w:val="FFFFFF"/>
                <w:sz w:val="24"/>
                <w:szCs w:val="24"/>
              </w:rPr>
            </w:pPr>
          </w:p>
        </w:tc>
        <w:tc>
          <w:tcPr>
            <w:tcW w:w="1984" w:type="dxa"/>
            <w:tcBorders>
              <w:top w:val="nil"/>
              <w:left w:val="single" w:color="000000" w:sz="4" w:space="0"/>
              <w:bottom w:val="single" w:color="000000" w:sz="4" w:space="0"/>
              <w:right w:val="single" w:color="000000" w:sz="4" w:space="0"/>
            </w:tcBorders>
          </w:tcPr>
          <w:p w:rsidR="00D135AE" w:rsidRDefault="00D135AE" w14:paraId="18B91A36" w14:textId="77777777">
            <w:pPr>
              <w:spacing w:after="0" w:line="240" w:lineRule="auto"/>
              <w:rPr>
                <w:rFonts w:ascii="Arial" w:hAnsi="Arial" w:eastAsia="Arial" w:cs="Arial"/>
                <w:b/>
                <w:bCs/>
                <w:color w:val="FFFFFF"/>
                <w:sz w:val="24"/>
                <w:szCs w:val="24"/>
              </w:rPr>
            </w:pPr>
          </w:p>
        </w:tc>
      </w:tr>
      <w:tr w:rsidR="00D135AE" w:rsidTr="00AE52BA" w14:paraId="7C3FB398"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Pr="00870A87" w:rsidR="00D135AE" w:rsidRDefault="00D135AE" w14:paraId="0169BAD3" w14:textId="74F1A960">
            <w:pPr>
              <w:spacing w:after="0" w:line="240" w:lineRule="auto"/>
              <w:rPr>
                <w:rFonts w:ascii="Arial" w:hAnsi="Arial" w:eastAsia="Arial" w:cs="Arial"/>
                <w:b/>
                <w:bCs/>
                <w:color w:val="000000" w:themeColor="text1"/>
                <w:sz w:val="24"/>
                <w:szCs w:val="24"/>
              </w:rPr>
            </w:pPr>
          </w:p>
        </w:tc>
        <w:tc>
          <w:tcPr>
            <w:tcW w:w="1984" w:type="dxa"/>
            <w:tcBorders>
              <w:top w:val="nil"/>
              <w:left w:val="single" w:color="000000" w:sz="4" w:space="0"/>
              <w:bottom w:val="single" w:color="000000" w:sz="4" w:space="0"/>
              <w:right w:val="single" w:color="000000" w:sz="4" w:space="0"/>
            </w:tcBorders>
          </w:tcPr>
          <w:p w:rsidRPr="00870A87" w:rsidR="00D135AE" w:rsidRDefault="00D135AE" w14:paraId="5030D3F1" w14:textId="77777777">
            <w:pPr>
              <w:spacing w:after="0" w:line="240" w:lineRule="auto"/>
              <w:rPr>
                <w:rFonts w:ascii="Arial" w:hAnsi="Arial" w:eastAsia="Arial" w:cs="Arial"/>
                <w:b/>
                <w:bCs/>
                <w:color w:val="000000" w:themeColor="text1"/>
                <w:sz w:val="24"/>
                <w:szCs w:val="24"/>
              </w:rPr>
            </w:pPr>
          </w:p>
        </w:tc>
      </w:tr>
      <w:tr w:rsidR="00D135AE" w:rsidTr="00AE52BA" w14:paraId="410D25F3"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32D9BADE"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Wrap Up and Questions</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65E298CF"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10 Minutes</w:t>
            </w:r>
          </w:p>
        </w:tc>
      </w:tr>
      <w:tr w:rsidR="00D135AE" w:rsidTr="00AE52BA" w14:paraId="5AFED725"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3075B292"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TOTAL</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D135AE" w:rsidP="00AE52BA" w:rsidRDefault="00000000" w14:paraId="2E5055F8"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130 Minutes</w:t>
            </w:r>
          </w:p>
        </w:tc>
      </w:tr>
    </w:tbl>
    <w:p w:rsidR="00D135AE" w:rsidRDefault="00D135AE" w14:paraId="325172CC" w14:textId="77777777">
      <w:pPr>
        <w:rPr>
          <w:rFonts w:ascii="Arial" w:hAnsi="Arial" w:eastAsia="Arial" w:cs="Arial"/>
          <w:sz w:val="24"/>
          <w:szCs w:val="24"/>
        </w:rPr>
      </w:pPr>
    </w:p>
    <w:p w:rsidR="00D135AE" w:rsidP="007E01AE" w:rsidRDefault="00000000" w14:paraId="79ADBD5E" w14:textId="77777777">
      <w:pPr>
        <w:pStyle w:val="Heading1"/>
      </w:pPr>
      <w:bookmarkStart w:name="_myywkxyoovr5" w:colFirst="0" w:colLast="0" w:id="9"/>
      <w:bookmarkStart w:name="_Toc237350546" w:id="10"/>
      <w:bookmarkEnd w:id="9"/>
      <w:r>
        <w:t>Facilitators and Participants’ profiles:</w:t>
      </w:r>
      <w:bookmarkEnd w:id="10"/>
    </w:p>
    <w:p w:rsidRPr="00AE52BA" w:rsidR="00D135AE" w:rsidP="007E01AE" w:rsidRDefault="00000000" w14:paraId="1946C75F" w14:textId="77777777">
      <w:pPr>
        <w:pStyle w:val="Heading2"/>
      </w:pPr>
      <w:bookmarkStart w:name="_Toc237350547" w:id="11"/>
      <w:r w:rsidRPr="00AE52BA">
        <w:t>Facilitators</w:t>
      </w:r>
      <w:bookmarkEnd w:id="11"/>
    </w:p>
    <w:p w:rsidR="00D135AE" w:rsidP="007E01AE" w:rsidRDefault="00000000" w14:paraId="4B5B43AE" w14:textId="77777777">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Expertise in Disability-Inclusive Food Security</w:t>
      </w:r>
      <w:r>
        <w:rPr>
          <w:rFonts w:ascii="Arial" w:hAnsi="Arial" w:eastAsia="Arial" w:cs="Arial"/>
          <w:sz w:val="24"/>
          <w:szCs w:val="24"/>
        </w:rPr>
        <w:t>: Strong understanding of disability inclusion in humanitarian Food Security and Nutrition programming and its alignment with broader inclusive humanitarian action.</w:t>
      </w:r>
    </w:p>
    <w:p w:rsidR="00D135AE" w:rsidP="007E01AE" w:rsidRDefault="00000000" w14:paraId="07403E95" w14:textId="77777777">
      <w:pPr>
        <w:keepNext/>
        <w:keepLines/>
        <w:numPr>
          <w:ilvl w:val="0"/>
          <w:numId w:val="97"/>
        </w:numPr>
        <w:spacing w:after="120"/>
        <w:rPr>
          <w:rFonts w:ascii="Arial" w:hAnsi="Arial" w:eastAsia="Arial" w:cs="Arial"/>
          <w:sz w:val="24"/>
          <w:szCs w:val="24"/>
        </w:rPr>
      </w:pPr>
      <w:r>
        <w:rPr>
          <w:rFonts w:ascii="Arial" w:hAnsi="Arial" w:eastAsia="Arial" w:cs="Arial"/>
          <w:sz w:val="24"/>
          <w:szCs w:val="24"/>
        </w:rPr>
        <w:t>Familiarity with relevant legal and policy frameworks (e.g., CRPD, SDGs, Sphere Standards).</w:t>
      </w:r>
    </w:p>
    <w:p w:rsidR="00D135AE" w:rsidP="007E01AE" w:rsidRDefault="00000000" w14:paraId="46ADA1D6" w14:textId="77777777">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D135AE" w:rsidP="007E01AE" w:rsidRDefault="00000000" w14:paraId="0E266211" w14:textId="77777777">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Knowledge of National Food Security Cluster Systems</w:t>
      </w:r>
      <w:r>
        <w:rPr>
          <w:rFonts w:ascii="Arial" w:hAnsi="Arial" w:eastAsia="Arial" w:cs="Arial"/>
          <w:sz w:val="24"/>
          <w:szCs w:val="24"/>
        </w:rPr>
        <w:t>: Understanding of the roles and responsibilities of national Food Security clusters, particularly in ensuring inclusivity.</w:t>
      </w:r>
    </w:p>
    <w:p w:rsidR="00D135AE" w:rsidP="007E01AE" w:rsidRDefault="00000000" w14:paraId="718CD90D" w14:textId="77777777">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D135AE" w:rsidP="007E01AE" w:rsidRDefault="00000000" w14:paraId="436FAE60" w14:textId="77777777">
      <w:pPr>
        <w:keepNext/>
        <w:keepLines/>
        <w:numPr>
          <w:ilvl w:val="0"/>
          <w:numId w:val="81"/>
        </w:numPr>
        <w:spacing w:after="12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D135AE" w:rsidP="007E01AE" w:rsidRDefault="00000000" w14:paraId="2E816D05" w14:textId="77777777">
      <w:pPr>
        <w:keepNext/>
        <w:keepLines/>
        <w:numPr>
          <w:ilvl w:val="0"/>
          <w:numId w:val="81"/>
        </w:numPr>
        <w:spacing w:after="12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D135AE" w:rsidP="007E01AE" w:rsidRDefault="00000000" w14:paraId="364031FB" w14:textId="77777777">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AE52BA" w:rsidR="00D135AE" w:rsidP="007E01AE" w:rsidRDefault="00000000" w14:paraId="0680A1C5" w14:textId="252BEDED">
      <w:pPr>
        <w:keepNext/>
        <w:keepLines/>
        <w:numPr>
          <w:ilvl w:val="0"/>
          <w:numId w:val="112"/>
        </w:numPr>
        <w:spacing w:after="12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D135AE" w:rsidP="007E01AE" w:rsidRDefault="00000000" w14:paraId="0FCAA70F" w14:textId="77777777">
      <w:pPr>
        <w:pStyle w:val="Heading2"/>
      </w:pPr>
      <w:bookmarkStart w:name="_Toc237350548" w:id="12"/>
      <w:r>
        <w:t>Facilitator Preparation</w:t>
      </w:r>
      <w:bookmarkEnd w:id="12"/>
    </w:p>
    <w:p w:rsidR="00D135AE" w:rsidP="007E01AE" w:rsidRDefault="00000000" w14:paraId="6C77AF88"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D135AE" w:rsidP="007E01AE" w:rsidRDefault="00000000" w14:paraId="4695E061"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Review participant profiles to tailor examples and case studies to their specific roles and expertise.</w:t>
      </w:r>
    </w:p>
    <w:p w:rsidR="00D135AE" w:rsidP="007E01AE" w:rsidRDefault="00000000" w14:paraId="7ECDB955"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D135AE" w:rsidP="007E01AE" w:rsidRDefault="00000000" w14:paraId="354BF8C0"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D135AE" w:rsidP="007E01AE" w:rsidRDefault="00000000" w14:paraId="3E92B5CB"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D135AE" w:rsidP="007E01AE" w:rsidRDefault="00000000" w14:paraId="1D54F0A2"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D135AE" w:rsidP="007E01AE" w:rsidRDefault="00000000" w14:paraId="5EA0400E"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D135AE" w:rsidP="007E01AE" w:rsidRDefault="00000000" w14:paraId="44C644AF"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D135AE" w:rsidP="007E01AE" w:rsidRDefault="00000000" w14:paraId="0545C120"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D135AE" w:rsidP="007E01AE" w:rsidRDefault="00000000" w14:paraId="600E8A0B"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D135AE" w:rsidP="007E01AE" w:rsidRDefault="00000000" w14:paraId="28D2A249"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Study all slides, facilitator notes, and participant handouts to ensure smooth delivery of content.</w:t>
      </w:r>
    </w:p>
    <w:p w:rsidR="00D135AE" w:rsidP="007E01AE" w:rsidRDefault="00000000" w14:paraId="33A89FA4"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D135AE" w:rsidP="007E01AE" w:rsidRDefault="00000000" w14:paraId="6701173D"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If possible, consult OPDs or local experts on disability to refine content and ensure alignment with lived experiences.</w:t>
      </w:r>
    </w:p>
    <w:p w:rsidR="00D135AE" w:rsidP="007E01AE" w:rsidRDefault="00000000" w14:paraId="2FE575FF"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D135AE" w:rsidP="007E01AE" w:rsidRDefault="00000000" w14:paraId="10EC94A0"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D135AE" w:rsidP="007E01AE" w:rsidRDefault="00000000" w14:paraId="5F0E818F"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D135AE" w:rsidP="007E01AE" w:rsidRDefault="00000000" w14:paraId="4A8D3712" w14:textId="77777777">
      <w:pPr>
        <w:keepNext/>
        <w:keepLines/>
        <w:numPr>
          <w:ilvl w:val="1"/>
          <w:numId w:val="48"/>
        </w:numPr>
        <w:spacing w:after="120"/>
        <w:rPr>
          <w:rFonts w:ascii="Arial" w:hAnsi="Arial" w:eastAsia="Arial" w:cs="Arial"/>
          <w:sz w:val="24"/>
          <w:szCs w:val="24"/>
        </w:rPr>
      </w:pPr>
      <w:r>
        <w:rPr>
          <w:rFonts w:ascii="Arial" w:hAnsi="Arial" w:eastAsia="Arial" w:cs="Arial"/>
          <w:sz w:val="24"/>
          <w:szCs w:val="24"/>
        </w:rPr>
        <w:t>If co-facilitators are involved, clearly define roles and responsibilities to ensure seamless transitions between topics.</w:t>
      </w:r>
    </w:p>
    <w:p w:rsidR="00D135AE" w:rsidP="007E01AE" w:rsidRDefault="00000000" w14:paraId="26868B80" w14:textId="77777777">
      <w:pPr>
        <w:keepNext/>
        <w:keepLines/>
        <w:numPr>
          <w:ilvl w:val="0"/>
          <w:numId w:val="48"/>
        </w:numPr>
        <w:spacing w:after="120"/>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7E01AE" w:rsidR="00D135AE" w:rsidP="007E01AE" w:rsidRDefault="00000000" w14:paraId="7EE73504" w14:textId="1C03A7CC">
      <w:pPr>
        <w:keepNext/>
        <w:keepLines/>
        <w:numPr>
          <w:ilvl w:val="1"/>
          <w:numId w:val="48"/>
        </w:numPr>
        <w:spacing w:after="120"/>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D135AE" w:rsidP="007E01AE" w:rsidRDefault="00000000" w14:paraId="06E9E3A7" w14:textId="77777777">
      <w:pPr>
        <w:pStyle w:val="Heading2"/>
      </w:pPr>
      <w:bookmarkStart w:name="_Toc237350549" w:id="13"/>
      <w:r>
        <w:t>Required Experience and Knowledge of Participants</w:t>
      </w:r>
      <w:bookmarkEnd w:id="13"/>
    </w:p>
    <w:p w:rsidR="00D135AE" w:rsidP="007E01AE" w:rsidRDefault="00000000" w14:paraId="55CF2142"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D135AE" w:rsidP="007E01AE" w:rsidRDefault="00000000" w14:paraId="063BC589" w14:textId="77777777">
      <w:pPr>
        <w:keepNext/>
        <w:keepLines/>
        <w:numPr>
          <w:ilvl w:val="0"/>
          <w:numId w:val="66"/>
        </w:numPr>
        <w:spacing w:after="120"/>
        <w:rPr>
          <w:rFonts w:ascii="Arial" w:hAnsi="Arial" w:eastAsia="Arial" w:cs="Arial"/>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D135AE" w:rsidP="007E01AE" w:rsidRDefault="00000000" w14:paraId="3E15C31B" w14:textId="77777777">
      <w:pPr>
        <w:keepNext/>
        <w:keepLines/>
        <w:numPr>
          <w:ilvl w:val="0"/>
          <w:numId w:val="66"/>
        </w:numPr>
        <w:spacing w:after="120"/>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D135AE" w:rsidP="007E01AE" w:rsidRDefault="00000000" w14:paraId="63EAAE56"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D135AE" w:rsidP="007E01AE" w:rsidRDefault="00000000" w14:paraId="3D2EF6AE" w14:textId="77777777">
      <w:pPr>
        <w:keepNext/>
        <w:keepLines/>
        <w:numPr>
          <w:ilvl w:val="0"/>
          <w:numId w:val="68"/>
        </w:numPr>
        <w:spacing w:after="120"/>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D135AE" w:rsidP="007E01AE" w:rsidRDefault="00000000" w14:paraId="4DBA3818" w14:textId="77777777">
      <w:pPr>
        <w:keepNext/>
        <w:keepLines/>
        <w:numPr>
          <w:ilvl w:val="0"/>
          <w:numId w:val="68"/>
        </w:numPr>
        <w:spacing w:after="120"/>
        <w:rPr>
          <w:rFonts w:ascii="Arial" w:hAnsi="Arial" w:eastAsia="Arial" w:cs="Arial"/>
          <w:sz w:val="24"/>
          <w:szCs w:val="24"/>
        </w:rPr>
      </w:pPr>
      <w:r>
        <w:rPr>
          <w:rFonts w:ascii="Arial" w:hAnsi="Arial" w:eastAsia="Arial" w:cs="Arial"/>
          <w:sz w:val="24"/>
          <w:szCs w:val="24"/>
        </w:rPr>
        <w:t>Understanding of concepts like reasonable accommodation, universal design, and how to apply these in Food Security interventions.</w:t>
      </w:r>
    </w:p>
    <w:p w:rsidR="00D135AE" w:rsidP="007E01AE" w:rsidRDefault="00000000" w14:paraId="7C06C41C"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D135AE" w:rsidP="007E01AE" w:rsidRDefault="00000000" w14:paraId="2A9E6CBF" w14:textId="77777777">
      <w:pPr>
        <w:keepNext/>
        <w:keepLines/>
        <w:numPr>
          <w:ilvl w:val="0"/>
          <w:numId w:val="69"/>
        </w:numPr>
        <w:spacing w:after="120"/>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D135AE" w:rsidP="007E01AE" w:rsidRDefault="00000000" w14:paraId="1ABE978F" w14:textId="77777777">
      <w:pPr>
        <w:keepNext/>
        <w:keepLines/>
        <w:numPr>
          <w:ilvl w:val="0"/>
          <w:numId w:val="69"/>
        </w:numPr>
        <w:spacing w:after="120"/>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D135AE" w:rsidP="007E01AE" w:rsidRDefault="00000000" w14:paraId="1CC8F6F5"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D135AE" w:rsidP="007E01AE" w:rsidRDefault="00000000" w14:paraId="64B6DCB5" w14:textId="77777777">
      <w:pPr>
        <w:keepNext/>
        <w:keepLines/>
        <w:numPr>
          <w:ilvl w:val="0"/>
          <w:numId w:val="100"/>
        </w:numPr>
        <w:spacing w:after="120"/>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D135AE" w:rsidP="007E01AE" w:rsidRDefault="00000000" w14:paraId="563E0570" w14:textId="77777777">
      <w:pPr>
        <w:keepNext/>
        <w:keepLines/>
        <w:numPr>
          <w:ilvl w:val="0"/>
          <w:numId w:val="100"/>
        </w:numPr>
        <w:spacing w:after="120"/>
        <w:rPr>
          <w:rFonts w:ascii="Arial" w:hAnsi="Arial" w:eastAsia="Arial" w:cs="Arial"/>
          <w:sz w:val="24"/>
          <w:szCs w:val="24"/>
        </w:rPr>
      </w:pPr>
      <w:r>
        <w:rPr>
          <w:rFonts w:ascii="Arial" w:hAnsi="Arial" w:eastAsia="Arial" w:cs="Arial"/>
          <w:sz w:val="24"/>
          <w:szCs w:val="24"/>
        </w:rPr>
        <w:t>Understanding of Food Security cluster systems or similar coordination mechanisms and their role in inclusive planning and response.</w:t>
      </w:r>
    </w:p>
    <w:p w:rsidR="00D135AE" w:rsidP="007E01AE" w:rsidRDefault="00000000" w14:paraId="246372EE"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D135AE" w:rsidP="007E01AE" w:rsidRDefault="00000000" w14:paraId="163CD4C1" w14:textId="77777777">
      <w:pPr>
        <w:keepNext/>
        <w:keepLines/>
        <w:numPr>
          <w:ilvl w:val="0"/>
          <w:numId w:val="91"/>
        </w:numPr>
        <w:spacing w:after="120"/>
        <w:rPr>
          <w:rFonts w:ascii="Arial" w:hAnsi="Arial" w:eastAsia="Arial" w:cs="Arial"/>
          <w:sz w:val="24"/>
          <w:szCs w:val="24"/>
        </w:rPr>
      </w:pPr>
      <w:r>
        <w:rPr>
          <w:rFonts w:ascii="Arial" w:hAnsi="Arial" w:eastAsia="Arial" w:cs="Arial"/>
          <w:sz w:val="24"/>
          <w:szCs w:val="24"/>
        </w:rPr>
        <w:t xml:space="preserve">Knowledge of participatory methods for collecting and </w:t>
      </w:r>
      <w:proofErr w:type="spellStart"/>
      <w:r>
        <w:rPr>
          <w:rFonts w:ascii="Arial" w:hAnsi="Arial" w:eastAsia="Arial" w:cs="Arial"/>
          <w:sz w:val="24"/>
          <w:szCs w:val="24"/>
        </w:rPr>
        <w:t>analyzing</w:t>
      </w:r>
      <w:proofErr w:type="spellEnd"/>
      <w:r>
        <w:rPr>
          <w:rFonts w:ascii="Arial" w:hAnsi="Arial" w:eastAsia="Arial" w:cs="Arial"/>
          <w:sz w:val="24"/>
          <w:szCs w:val="24"/>
        </w:rPr>
        <w:t xml:space="preserve"> data in humanitarian contexts, with a focus on identifying the needs and priorities of diverse populations, including persons with disabilities.</w:t>
      </w:r>
    </w:p>
    <w:p w:rsidR="00D135AE" w:rsidP="007E01AE" w:rsidRDefault="00000000" w14:paraId="36BA9DBF"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D135AE" w:rsidP="007E01AE" w:rsidRDefault="00000000" w14:paraId="3042739E" w14:textId="77777777">
      <w:pPr>
        <w:keepNext/>
        <w:keepLines/>
        <w:numPr>
          <w:ilvl w:val="0"/>
          <w:numId w:val="40"/>
        </w:numPr>
        <w:spacing w:after="120"/>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D135AE" w:rsidP="007E01AE" w:rsidRDefault="00000000" w14:paraId="005A35F7" w14:textId="77777777">
      <w:pPr>
        <w:keepNext/>
        <w:keepLines/>
        <w:numPr>
          <w:ilvl w:val="0"/>
          <w:numId w:val="130"/>
        </w:numPr>
        <w:spacing w:after="120"/>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00D135AE" w:rsidP="007E01AE" w:rsidRDefault="00000000" w14:paraId="1FD4F5BC" w14:textId="77777777">
      <w:pPr>
        <w:keepNext/>
        <w:keepLines/>
        <w:numPr>
          <w:ilvl w:val="0"/>
          <w:numId w:val="108"/>
        </w:numPr>
        <w:spacing w:after="120"/>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Pr="00D073F4" w:rsidR="00D135AE" w:rsidP="007E01AE" w:rsidRDefault="00000000" w14:paraId="47E3FF32" w14:textId="77777777">
      <w:pPr>
        <w:pStyle w:val="Heading1"/>
      </w:pPr>
      <w:bookmarkStart w:name="_ay3lyvwpyd1c" w:colFirst="0" w:colLast="0" w:id="14"/>
      <w:bookmarkStart w:name="_Toc237350550" w:id="15"/>
      <w:bookmarkEnd w:id="14"/>
      <w:r w:rsidRPr="00D073F4">
        <w:t>Minimum Quality Criteria for Video Selection</w:t>
      </w:r>
      <w:bookmarkEnd w:id="15"/>
    </w:p>
    <w:p w:rsidR="00D135AE" w:rsidP="007E01AE" w:rsidRDefault="00000000" w14:paraId="10C1F77C" w14:textId="77777777">
      <w:pPr>
        <w:pStyle w:val="SimpleParagraph"/>
      </w:pPr>
      <w:bookmarkStart w:name="_uv4jsoeycoxj" w:colFirst="0" w:colLast="0" w:id="16"/>
      <w:bookmarkEnd w:id="16"/>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accessible practice in humanitarian Food Security programming.</w:t>
      </w:r>
    </w:p>
    <w:p w:rsidR="00D135AE" w:rsidP="007E01AE" w:rsidRDefault="00000000" w14:paraId="7C400D1C" w14:textId="77777777">
      <w:pPr>
        <w:pStyle w:val="SimpleParagraph"/>
      </w:pPr>
      <w:r>
        <w:t>When selecting videos for the training, ensure they meet the following criteria:</w:t>
      </w:r>
    </w:p>
    <w:p w:rsidR="00D135AE" w:rsidRDefault="00000000" w14:paraId="4043ECCC" w14:textId="77777777">
      <w:pPr>
        <w:numPr>
          <w:ilvl w:val="0"/>
          <w:numId w:val="92"/>
        </w:numPr>
        <w:rPr>
          <w:rFonts w:ascii="Arial" w:hAnsi="Arial" w:eastAsia="Arial" w:cs="Arial"/>
          <w:sz w:val="24"/>
          <w:szCs w:val="24"/>
        </w:rPr>
      </w:pPr>
      <w:r>
        <w:rPr>
          <w:rFonts w:ascii="Arial" w:hAnsi="Arial" w:eastAsia="Arial" w:cs="Arial"/>
          <w:b/>
          <w:bCs/>
          <w:sz w:val="24"/>
          <w:szCs w:val="24"/>
        </w:rPr>
        <w:t>Rights-Based Approach</w:t>
      </w:r>
      <w:r>
        <w:rPr>
          <w:rFonts w:ascii="Arial" w:hAnsi="Arial" w:eastAsia="Arial" w:cs="Arial"/>
          <w:sz w:val="24"/>
          <w:szCs w:val="24"/>
        </w:rPr>
        <w:t>:</w:t>
      </w:r>
    </w:p>
    <w:p w:rsidR="00D135AE" w:rsidRDefault="00000000" w14:paraId="08E0313E" w14:textId="77777777">
      <w:pPr>
        <w:numPr>
          <w:ilvl w:val="1"/>
          <w:numId w:val="92"/>
        </w:numPr>
        <w:rPr>
          <w:rFonts w:ascii="Arial" w:hAnsi="Arial" w:eastAsia="Arial" w:cs="Arial"/>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D135AE" w:rsidRDefault="00000000" w14:paraId="1BCDD6EA" w14:textId="77777777">
      <w:pPr>
        <w:numPr>
          <w:ilvl w:val="1"/>
          <w:numId w:val="92"/>
        </w:numPr>
        <w:rPr>
          <w:rFonts w:ascii="Arial" w:hAnsi="Arial" w:eastAsia="Arial" w:cs="Arial"/>
          <w:sz w:val="24"/>
          <w:szCs w:val="24"/>
        </w:rPr>
      </w:pPr>
      <w:r>
        <w:rPr>
          <w:rFonts w:ascii="Arial" w:hAnsi="Arial" w:eastAsia="Arial" w:cs="Arial"/>
          <w:sz w:val="24"/>
          <w:szCs w:val="24"/>
        </w:rPr>
        <w:t>Avoid videos that portray persons with disabilities in a patronizing or charity-based manner.</w:t>
      </w:r>
    </w:p>
    <w:p w:rsidR="00D135AE" w:rsidRDefault="00000000" w14:paraId="42BA9C1C" w14:textId="77777777">
      <w:pPr>
        <w:numPr>
          <w:ilvl w:val="0"/>
          <w:numId w:val="92"/>
        </w:numPr>
        <w:rPr>
          <w:rFonts w:ascii="Arial" w:hAnsi="Arial" w:eastAsia="Arial" w:cs="Arial"/>
          <w:sz w:val="24"/>
          <w:szCs w:val="24"/>
        </w:rPr>
      </w:pPr>
      <w:r>
        <w:rPr>
          <w:rFonts w:ascii="Arial" w:hAnsi="Arial" w:eastAsia="Arial" w:cs="Arial"/>
          <w:b/>
          <w:bCs/>
          <w:sz w:val="24"/>
          <w:szCs w:val="24"/>
        </w:rPr>
        <w:t>Representation</w:t>
      </w:r>
      <w:r>
        <w:rPr>
          <w:rFonts w:ascii="Arial" w:hAnsi="Arial" w:eastAsia="Arial" w:cs="Arial"/>
          <w:sz w:val="24"/>
          <w:szCs w:val="24"/>
        </w:rPr>
        <w:t>:</w:t>
      </w:r>
    </w:p>
    <w:p w:rsidR="00D135AE" w:rsidRDefault="00000000" w14:paraId="0C03B47E" w14:textId="77777777">
      <w:pPr>
        <w:numPr>
          <w:ilvl w:val="1"/>
          <w:numId w:val="92"/>
        </w:numPr>
        <w:rPr>
          <w:rFonts w:ascii="Arial" w:hAnsi="Arial" w:eastAsia="Arial" w:cs="Arial"/>
          <w:sz w:val="24"/>
          <w:szCs w:val="24"/>
        </w:rPr>
      </w:pPr>
      <w:r>
        <w:rPr>
          <w:rFonts w:ascii="Arial" w:hAnsi="Arial" w:eastAsia="Arial" w:cs="Arial"/>
          <w:sz w:val="24"/>
          <w:szCs w:val="24"/>
        </w:rPr>
        <w:t>The video should feature individuals with different types of disabilities (e.g., physical, sensory, intellectual, psychosocial) to promote diversity and inclusion.</w:t>
      </w:r>
    </w:p>
    <w:p w:rsidR="00D135AE" w:rsidRDefault="00000000" w14:paraId="053002D8" w14:textId="77777777">
      <w:pPr>
        <w:numPr>
          <w:ilvl w:val="1"/>
          <w:numId w:val="92"/>
        </w:numPr>
        <w:rPr>
          <w:rFonts w:ascii="Arial" w:hAnsi="Arial" w:eastAsia="Arial" w:cs="Arial"/>
          <w:sz w:val="24"/>
          <w:szCs w:val="24"/>
        </w:rPr>
      </w:pPr>
      <w:r>
        <w:rPr>
          <w:rFonts w:ascii="Arial" w:hAnsi="Arial" w:eastAsia="Arial" w:cs="Arial"/>
          <w:sz w:val="24"/>
          <w:szCs w:val="24"/>
        </w:rPr>
        <w:t>Aim to represent a range of ages, genders, and cultural backgrounds when possible.</w:t>
      </w:r>
    </w:p>
    <w:p w:rsidR="00D135AE" w:rsidRDefault="00000000" w14:paraId="1DE9CD5F" w14:textId="77777777">
      <w:pPr>
        <w:numPr>
          <w:ilvl w:val="0"/>
          <w:numId w:val="92"/>
        </w:numPr>
        <w:rPr>
          <w:rFonts w:ascii="Arial" w:hAnsi="Arial" w:eastAsia="Arial" w:cs="Arial"/>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D135AE" w:rsidRDefault="00000000" w14:paraId="2D787221" w14:textId="77777777">
      <w:pPr>
        <w:numPr>
          <w:ilvl w:val="1"/>
          <w:numId w:val="92"/>
        </w:numPr>
        <w:rPr>
          <w:rFonts w:ascii="Arial" w:hAnsi="Arial" w:eastAsia="Arial" w:cs="Arial"/>
          <w:sz w:val="24"/>
          <w:szCs w:val="24"/>
        </w:rPr>
      </w:pPr>
      <w:r>
        <w:rPr>
          <w:rFonts w:ascii="Arial" w:hAnsi="Arial" w:eastAsia="Arial" w:cs="Arial"/>
          <w:sz w:val="24"/>
          <w:szCs w:val="24"/>
        </w:rPr>
        <w:t>The content should be factually accurate and directly relevant to the training topic.</w:t>
      </w:r>
    </w:p>
    <w:p w:rsidR="00D135AE" w:rsidRDefault="00000000" w14:paraId="00BF33CF" w14:textId="77777777">
      <w:pPr>
        <w:numPr>
          <w:ilvl w:val="1"/>
          <w:numId w:val="92"/>
        </w:numPr>
        <w:rPr>
          <w:rFonts w:ascii="Arial" w:hAnsi="Arial" w:eastAsia="Arial" w:cs="Arial"/>
          <w:sz w:val="24"/>
          <w:szCs w:val="24"/>
        </w:rPr>
      </w:pPr>
      <w:r>
        <w:rPr>
          <w:rFonts w:ascii="Arial" w:hAnsi="Arial" w:eastAsia="Arial" w:cs="Arial"/>
          <w:sz w:val="24"/>
          <w:szCs w:val="24"/>
        </w:rPr>
        <w:t>Ensure the video addresses barriers, enablers, and solutions for inclusion.</w:t>
      </w:r>
    </w:p>
    <w:p w:rsidR="00D135AE" w:rsidRDefault="00000000" w14:paraId="42333B2E" w14:textId="77777777">
      <w:pPr>
        <w:numPr>
          <w:ilvl w:val="0"/>
          <w:numId w:val="92"/>
        </w:numPr>
        <w:rPr>
          <w:rFonts w:ascii="Arial" w:hAnsi="Arial" w:eastAsia="Arial" w:cs="Arial"/>
          <w:sz w:val="24"/>
          <w:szCs w:val="24"/>
        </w:rPr>
      </w:pPr>
      <w:r>
        <w:rPr>
          <w:rFonts w:ascii="Arial" w:hAnsi="Arial" w:eastAsia="Arial" w:cs="Arial"/>
          <w:b/>
          <w:bCs/>
          <w:sz w:val="24"/>
          <w:szCs w:val="24"/>
        </w:rPr>
        <w:t>Cultural Sensitivity</w:t>
      </w:r>
      <w:r>
        <w:rPr>
          <w:rFonts w:ascii="Arial" w:hAnsi="Arial" w:eastAsia="Arial" w:cs="Arial"/>
          <w:sz w:val="24"/>
          <w:szCs w:val="24"/>
        </w:rPr>
        <w:t>:</w:t>
      </w:r>
    </w:p>
    <w:p w:rsidR="00D135AE" w:rsidRDefault="00000000" w14:paraId="42722948" w14:textId="77777777">
      <w:pPr>
        <w:numPr>
          <w:ilvl w:val="1"/>
          <w:numId w:val="92"/>
        </w:numPr>
        <w:rPr>
          <w:rFonts w:ascii="Arial" w:hAnsi="Arial" w:eastAsia="Arial" w:cs="Arial"/>
          <w:sz w:val="24"/>
          <w:szCs w:val="24"/>
        </w:rPr>
      </w:pPr>
      <w:r>
        <w:rPr>
          <w:rFonts w:ascii="Arial" w:hAnsi="Arial" w:eastAsia="Arial" w:cs="Arial"/>
          <w:sz w:val="24"/>
          <w:szCs w:val="24"/>
        </w:rPr>
        <w:t>Avoid videos that may unintentionally promote stereotypes or cultural biases.</w:t>
      </w:r>
    </w:p>
    <w:p w:rsidR="00D135AE" w:rsidRDefault="00000000" w14:paraId="30A67EBB" w14:textId="77777777">
      <w:pPr>
        <w:numPr>
          <w:ilvl w:val="1"/>
          <w:numId w:val="92"/>
        </w:numPr>
        <w:rPr>
          <w:rFonts w:ascii="Arial" w:hAnsi="Arial" w:eastAsia="Arial" w:cs="Arial"/>
          <w:sz w:val="24"/>
          <w:szCs w:val="24"/>
        </w:rPr>
      </w:pPr>
      <w:r>
        <w:rPr>
          <w:rFonts w:ascii="Arial" w:hAnsi="Arial" w:eastAsia="Arial" w:cs="Arial"/>
          <w:sz w:val="24"/>
          <w:szCs w:val="24"/>
        </w:rPr>
        <w:t>Ensure the examples and visuals used in the video are respectful and inclusive.</w:t>
      </w:r>
    </w:p>
    <w:p w:rsidR="00D135AE" w:rsidRDefault="00000000" w14:paraId="7E58A206" w14:textId="77777777">
      <w:pPr>
        <w:numPr>
          <w:ilvl w:val="0"/>
          <w:numId w:val="92"/>
        </w:numPr>
        <w:rPr>
          <w:rFonts w:ascii="Arial" w:hAnsi="Arial" w:eastAsia="Arial" w:cs="Arial"/>
          <w:sz w:val="24"/>
          <w:szCs w:val="24"/>
        </w:rPr>
      </w:pPr>
      <w:r>
        <w:rPr>
          <w:rFonts w:ascii="Arial" w:hAnsi="Arial" w:eastAsia="Arial" w:cs="Arial"/>
          <w:b/>
          <w:bCs/>
          <w:sz w:val="24"/>
          <w:szCs w:val="24"/>
        </w:rPr>
        <w:t>Technical Quality</w:t>
      </w:r>
      <w:r>
        <w:rPr>
          <w:rFonts w:ascii="Arial" w:hAnsi="Arial" w:eastAsia="Arial" w:cs="Arial"/>
          <w:sz w:val="24"/>
          <w:szCs w:val="24"/>
        </w:rPr>
        <w:t>:</w:t>
      </w:r>
    </w:p>
    <w:p w:rsidR="00D135AE" w:rsidRDefault="00000000" w14:paraId="294CB512" w14:textId="77777777">
      <w:pPr>
        <w:numPr>
          <w:ilvl w:val="1"/>
          <w:numId w:val="92"/>
        </w:numPr>
        <w:rPr>
          <w:rFonts w:ascii="Arial" w:hAnsi="Arial" w:eastAsia="Arial" w:cs="Arial"/>
          <w:sz w:val="24"/>
          <w:szCs w:val="24"/>
        </w:rPr>
      </w:pPr>
      <w:r>
        <w:rPr>
          <w:rFonts w:ascii="Arial" w:hAnsi="Arial" w:eastAsia="Arial" w:cs="Arial"/>
          <w:sz w:val="24"/>
          <w:szCs w:val="24"/>
        </w:rPr>
        <w:t>The video should have clear audio and visuals, with subtitles or captions to ensure accessibility.</w:t>
      </w:r>
    </w:p>
    <w:p w:rsidRPr="007E01AE" w:rsidR="00D135AE" w:rsidP="007E01AE" w:rsidRDefault="00000000" w14:paraId="54B57E54" w14:textId="2FC950D0">
      <w:pPr>
        <w:numPr>
          <w:ilvl w:val="1"/>
          <w:numId w:val="92"/>
        </w:numPr>
        <w:rPr>
          <w:rFonts w:ascii="Arial" w:hAnsi="Arial" w:eastAsia="Arial" w:cs="Arial"/>
          <w:sz w:val="24"/>
          <w:szCs w:val="24"/>
        </w:rPr>
      </w:pPr>
      <w:r>
        <w:rPr>
          <w:rFonts w:ascii="Arial" w:hAnsi="Arial" w:eastAsia="Arial" w:cs="Arial"/>
          <w:sz w:val="24"/>
          <w:szCs w:val="24"/>
        </w:rPr>
        <w:t>Ensure that the video’s pace and language are appropriate for the audience.</w:t>
      </w:r>
    </w:p>
    <w:p w:rsidR="00D135AE" w:rsidP="007E01AE" w:rsidRDefault="00000000" w14:paraId="51BC3F0C" w14:textId="77777777">
      <w:pPr>
        <w:pStyle w:val="Heading1"/>
      </w:pPr>
      <w:bookmarkStart w:name="_Toc237350551" w:id="17"/>
      <w:r>
        <w:t>Start by introducing yourself</w:t>
      </w:r>
      <w:bookmarkEnd w:id="17"/>
      <w:r>
        <w:t xml:space="preserve"> </w:t>
      </w:r>
    </w:p>
    <w:p w:rsidR="00D135AE" w:rsidRDefault="00000000" w14:paraId="3DCB83BB" w14:textId="77777777">
      <w:pPr>
        <w:keepNext/>
        <w:keepLines/>
        <w:spacing w:before="240" w:after="0"/>
        <w:rPr>
          <w:rFonts w:ascii="Arial" w:hAnsi="Arial" w:eastAsia="Arial" w:cs="Arial"/>
          <w:sz w:val="24"/>
          <w:szCs w:val="24"/>
        </w:rPr>
      </w:pPr>
      <w:r>
        <w:rPr>
          <w:rFonts w:ascii="Arial" w:hAnsi="Arial" w:eastAsia="Arial" w:cs="Arial"/>
          <w:color w:val="2F5496"/>
          <w:sz w:val="24"/>
          <w:szCs w:val="24"/>
        </w:rPr>
        <w:t>Then get to know your participants through an Ice Breaker exercise:</w:t>
      </w:r>
    </w:p>
    <w:p w:rsidRPr="007E01AE" w:rsidR="00D135AE" w:rsidP="007E01AE" w:rsidRDefault="00000000" w14:paraId="08E6BAE7" w14:textId="7EB314FA">
      <w:pPr>
        <w:keepNext/>
        <w:keepLines/>
        <w:spacing w:before="40" w:after="0"/>
        <w:rPr>
          <w:rFonts w:ascii="Arial" w:hAnsi="Arial" w:eastAsia="Arial" w:cs="Arial"/>
          <w:color w:val="2F5496"/>
          <w:sz w:val="24"/>
          <w:szCs w:val="24"/>
        </w:rPr>
      </w:pPr>
      <w:r>
        <w:rPr>
          <w:rFonts w:ascii="Arial" w:hAnsi="Arial" w:eastAsia="Arial" w:cs="Arial"/>
          <w:color w:val="2F5496"/>
          <w:sz w:val="24"/>
          <w:szCs w:val="24"/>
        </w:rPr>
        <w:t xml:space="preserve">Face to face and Online </w:t>
      </w:r>
      <w:proofErr w:type="gramStart"/>
      <w:r>
        <w:rPr>
          <w:rFonts w:ascii="Arial" w:hAnsi="Arial" w:eastAsia="Arial" w:cs="Arial"/>
          <w:color w:val="2F5496"/>
          <w:sz w:val="24"/>
          <w:szCs w:val="24"/>
        </w:rPr>
        <w:t>Ice-breaker</w:t>
      </w:r>
      <w:proofErr w:type="gramEnd"/>
      <w:r>
        <w:rPr>
          <w:rFonts w:ascii="Arial" w:hAnsi="Arial" w:eastAsia="Arial" w:cs="Arial"/>
          <w:color w:val="2F5496"/>
          <w:sz w:val="24"/>
          <w:szCs w:val="24"/>
        </w:rPr>
        <w:t>:</w:t>
      </w:r>
    </w:p>
    <w:p w:rsidR="00D135AE" w:rsidP="007E01AE" w:rsidRDefault="00000000" w14:paraId="169CE2CC" w14:textId="77777777">
      <w:pPr>
        <w:pStyle w:val="SimpleParagraph"/>
      </w:pPr>
      <w:r>
        <w:t xml:space="preserve">Ask participants to find someone in the room they do not know and introduce themselves </w:t>
      </w:r>
    </w:p>
    <w:p w:rsidR="00D135AE" w:rsidP="007E01AE" w:rsidRDefault="00000000" w14:paraId="1BB56C67" w14:textId="77777777">
      <w:pPr>
        <w:pStyle w:val="SimpleParagraph"/>
      </w:pPr>
      <w:r>
        <w:t xml:space="preserve">Once introductions are made, both individuals will need to describe themselves with 5 descriptive words that describe who they are (i.e., woman, tall, Egyptian, wheelchair user, stubborn, etc.). </w:t>
      </w:r>
    </w:p>
    <w:p w:rsidR="00D135AE" w:rsidP="007E01AE" w:rsidRDefault="00000000" w14:paraId="1A0C590D" w14:textId="77777777">
      <w:pPr>
        <w:pStyle w:val="SimpleParagraph"/>
      </w:pPr>
      <w: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D135AE" w:rsidRDefault="00000000" w14:paraId="66C112F3" w14:textId="77777777">
      <w:pPr>
        <w:jc w:val="both"/>
        <w:rPr>
          <w:rFonts w:ascii="Arial" w:hAnsi="Arial" w:eastAsia="Arial" w:cs="Arial"/>
          <w:b/>
          <w:bCs/>
          <w:sz w:val="24"/>
          <w:szCs w:val="24"/>
        </w:rPr>
      </w:pPr>
      <w:r>
        <w:rPr>
          <w:rFonts w:ascii="Arial" w:hAnsi="Arial" w:eastAsia="Arial" w:cs="Arial"/>
          <w:b/>
          <w:bCs/>
          <w:sz w:val="24"/>
          <w:szCs w:val="24"/>
        </w:rPr>
        <w:t>For face to face:</w:t>
      </w:r>
    </w:p>
    <w:p w:rsidR="00D135AE" w:rsidRDefault="00000000" w14:paraId="1800DC35" w14:textId="77777777">
      <w:pPr>
        <w:jc w:val="both"/>
        <w:rPr>
          <w:rFonts w:ascii="Arial" w:hAnsi="Arial" w:eastAsia="Arial" w:cs="Arial"/>
          <w:sz w:val="24"/>
          <w:szCs w:val="24"/>
        </w:rPr>
      </w:pPr>
      <w:r>
        <w:rPr>
          <w:rFonts w:ascii="Arial" w:hAnsi="Arial" w:eastAsia="Arial" w:cs="Arial"/>
          <w:sz w:val="24"/>
          <w:szCs w:val="24"/>
        </w:rPr>
        <w:t xml:space="preserve">If this is done in a smaller group, have partners read out the descriptive words about each other, to the rest of the group, as a way of introduction. </w:t>
      </w:r>
    </w:p>
    <w:p w:rsidR="00D135AE" w:rsidRDefault="00000000" w14:paraId="740C8E41" w14:textId="77777777">
      <w:pPr>
        <w:jc w:val="both"/>
        <w:rPr>
          <w:rFonts w:ascii="Arial" w:hAnsi="Arial" w:eastAsia="Arial" w:cs="Arial"/>
          <w:b/>
          <w:bCs/>
          <w:sz w:val="24"/>
          <w:szCs w:val="24"/>
        </w:rPr>
      </w:pPr>
      <w:r>
        <w:rPr>
          <w:rFonts w:ascii="Arial" w:hAnsi="Arial" w:eastAsia="Arial" w:cs="Arial"/>
          <w:b/>
          <w:bCs/>
          <w:sz w:val="24"/>
          <w:szCs w:val="24"/>
        </w:rPr>
        <w:t>For online training sessions:</w:t>
      </w:r>
    </w:p>
    <w:p w:rsidR="00D135AE" w:rsidRDefault="00000000" w14:paraId="20BA4BE0" w14:textId="77777777">
      <w:pPr>
        <w:jc w:val="both"/>
        <w:rPr>
          <w:rFonts w:ascii="Arial" w:hAnsi="Arial" w:eastAsia="Arial" w:cs="Arial"/>
          <w:sz w:val="24"/>
          <w:szCs w:val="24"/>
        </w:rPr>
      </w:pPr>
      <w:r>
        <w:rPr>
          <w:rFonts w:ascii="Arial" w:hAnsi="Arial" w:eastAsia="Arial" w:cs="Arial"/>
          <w:sz w:val="24"/>
          <w:szCs w:val="24"/>
        </w:rPr>
        <w:t>For smaller participant groups - Ask individuals to unmute, turn their video on, and introduce themselves, along with their job role and 5 words that describe who they are.</w:t>
      </w:r>
    </w:p>
    <w:p w:rsidR="00D135AE" w:rsidRDefault="00000000" w14:paraId="25FD9862" w14:textId="77777777">
      <w:pPr>
        <w:jc w:val="both"/>
        <w:rPr>
          <w:rFonts w:ascii="Arial" w:hAnsi="Arial" w:eastAsia="Arial" w:cs="Arial"/>
          <w:sz w:val="24"/>
          <w:szCs w:val="24"/>
        </w:rPr>
      </w:pPr>
      <w:r>
        <w:rPr>
          <w:rFonts w:ascii="Arial" w:hAnsi="Arial" w:eastAsia="Arial" w:cs="Arial"/>
          <w:sz w:val="24"/>
          <w:szCs w:val="24"/>
        </w:rPr>
        <w:t>For larger participant groups - Ask participants to type their descriptive words in the comments section where the Facilitator can then select and read out a few.</w:t>
      </w:r>
    </w:p>
    <w:p w:rsidR="00D135AE" w:rsidRDefault="00000000" w14:paraId="0CCBB06F" w14:textId="77777777">
      <w:pPr>
        <w:jc w:val="both"/>
        <w:rPr>
          <w:rFonts w:ascii="Arial" w:hAnsi="Arial" w:eastAsia="Arial" w:cs="Arial"/>
          <w:sz w:val="24"/>
          <w:szCs w:val="24"/>
        </w:rPr>
      </w:pPr>
      <w:r>
        <w:rPr>
          <w:rFonts w:ascii="Arial" w:hAnsi="Arial" w:eastAsia="Arial" w:cs="Arial"/>
          <w:sz w:val="24"/>
          <w:szCs w:val="24"/>
        </w:rPr>
        <w:t xml:space="preserve">This is to illustrate that we are all made up of intersectional factors who make us who we are and allows for a sense of participation and involvement. </w:t>
      </w:r>
    </w:p>
    <w:p w:rsidR="00D135AE" w:rsidRDefault="00000000" w14:paraId="7D3C5B14" w14:textId="77777777">
      <w:pPr>
        <w:jc w:val="both"/>
        <w:rPr>
          <w:rFonts w:ascii="Arial" w:hAnsi="Arial" w:eastAsia="Arial" w:cs="Arial"/>
          <w:b/>
          <w:bCs/>
          <w:color w:val="2F5496"/>
          <w:sz w:val="24"/>
          <w:szCs w:val="24"/>
        </w:rPr>
      </w:pPr>
      <w:r>
        <w:br w:type="page"/>
      </w:r>
    </w:p>
    <w:p w:rsidR="00D135AE" w:rsidRDefault="00000000" w14:paraId="0F7EF66B" w14:textId="77777777">
      <w:pPr>
        <w:keepNext/>
        <w:keepLines/>
        <w:spacing w:before="240" w:after="0"/>
        <w:rPr>
          <w:rFonts w:ascii="Arial" w:hAnsi="Arial" w:eastAsia="Arial" w:cs="Arial"/>
          <w:sz w:val="24"/>
          <w:szCs w:val="24"/>
        </w:rPr>
      </w:pPr>
      <w:bookmarkStart w:name="_4qtm415msdmk" w:colFirst="0" w:colLast="0" w:id="18"/>
      <w:bookmarkEnd w:id="18"/>
      <w:r>
        <w:rPr>
          <w:rFonts w:ascii="Arial" w:hAnsi="Arial" w:eastAsia="Arial" w:cs="Arial"/>
          <w:b/>
          <w:bCs/>
          <w:color w:val="2F5496"/>
          <w:sz w:val="24"/>
          <w:szCs w:val="24"/>
        </w:rPr>
        <w:t>Before you start the presentation…</w:t>
      </w:r>
    </w:p>
    <w:p w:rsidR="00D135AE" w:rsidRDefault="00000000" w14:paraId="14C02CEF"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00D135AE" w:rsidRDefault="00000000" w14:paraId="2B8879EF" w14:textId="77777777">
      <w:pPr>
        <w:keepNext/>
        <w:keepLines/>
        <w:spacing w:before="40" w:after="0"/>
        <w:rPr>
          <w:rFonts w:ascii="Arial" w:hAnsi="Arial" w:eastAsia="Arial" w:cs="Arial"/>
          <w:color w:val="2F5496"/>
          <w:sz w:val="24"/>
          <w:szCs w:val="24"/>
        </w:rPr>
      </w:pPr>
      <w:r>
        <w:rPr>
          <w:rFonts w:ascii="Arial" w:hAnsi="Arial" w:eastAsia="Arial" w:cs="Arial"/>
          <w:color w:val="2F5496"/>
          <w:sz w:val="24"/>
          <w:szCs w:val="24"/>
        </w:rPr>
        <w:t xml:space="preserve">Face to face and On-line </w:t>
      </w:r>
      <w:proofErr w:type="gramStart"/>
      <w:r>
        <w:rPr>
          <w:rFonts w:ascii="Arial" w:hAnsi="Arial" w:eastAsia="Arial" w:cs="Arial"/>
          <w:color w:val="2F5496"/>
          <w:sz w:val="24"/>
          <w:szCs w:val="24"/>
        </w:rPr>
        <w:t>Ice-breaker</w:t>
      </w:r>
      <w:proofErr w:type="gramEnd"/>
      <w:r>
        <w:rPr>
          <w:rFonts w:ascii="Arial" w:hAnsi="Arial" w:eastAsia="Arial" w:cs="Arial"/>
          <w:color w:val="2F5496"/>
          <w:sz w:val="24"/>
          <w:szCs w:val="24"/>
        </w:rPr>
        <w:t>:</w:t>
      </w:r>
    </w:p>
    <w:p w:rsidR="00D135AE" w:rsidRDefault="00D135AE" w14:paraId="2DBA86A3" w14:textId="77777777">
      <w:pPr>
        <w:rPr>
          <w:rFonts w:ascii="Arial" w:hAnsi="Arial" w:eastAsia="Arial" w:cs="Arial"/>
          <w:sz w:val="24"/>
          <w:szCs w:val="24"/>
        </w:rPr>
      </w:pPr>
    </w:p>
    <w:p w:rsidR="00D135AE" w:rsidRDefault="00000000" w14:paraId="67CBF99F" w14:textId="77777777">
      <w:pPr>
        <w:jc w:val="both"/>
        <w:rPr>
          <w:rFonts w:ascii="Arial" w:hAnsi="Arial" w:eastAsia="Arial" w:cs="Arial"/>
          <w:sz w:val="24"/>
          <w:szCs w:val="24"/>
        </w:rPr>
      </w:pPr>
      <w:r>
        <w:rPr>
          <w:rFonts w:ascii="Arial" w:hAnsi="Arial" w:eastAsia="Arial" w:cs="Arial"/>
          <w:sz w:val="24"/>
          <w:szCs w:val="24"/>
        </w:rPr>
        <w:t xml:space="preserve">Ask participants to find someone in the room they do not know and introduce themselves </w:t>
      </w:r>
    </w:p>
    <w:p w:rsidR="00D135AE" w:rsidRDefault="00000000" w14:paraId="173443DF" w14:textId="77777777">
      <w:pPr>
        <w:jc w:val="both"/>
        <w:rPr>
          <w:rFonts w:ascii="Arial" w:hAnsi="Arial" w:eastAsia="Arial" w:cs="Arial"/>
          <w:sz w:val="24"/>
          <w:szCs w:val="24"/>
        </w:rPr>
      </w:pPr>
      <w:r>
        <w:rPr>
          <w:rFonts w:ascii="Arial" w:hAnsi="Arial" w:eastAsia="Arial" w:cs="Arial"/>
          <w:sz w:val="24"/>
          <w:szCs w:val="24"/>
        </w:rPr>
        <w:t xml:space="preserve">Once introductions are made, both individuals will need to describe themselves with 5 descriptive words that describe who they are (i.e., woman, tall, Egyptian, wheelchair user, stubborn, etc.). </w:t>
      </w:r>
    </w:p>
    <w:p w:rsidR="00D135AE" w:rsidRDefault="00000000" w14:paraId="4B1C8632" w14:textId="77777777">
      <w:pPr>
        <w:jc w:val="both"/>
        <w:rPr>
          <w:rFonts w:ascii="Arial" w:hAnsi="Arial" w:eastAsia="Arial" w:cs="Arial"/>
          <w:sz w:val="24"/>
          <w:szCs w:val="24"/>
        </w:rPr>
      </w:pPr>
      <w:r>
        <w:rPr>
          <w:rFonts w:ascii="Arial" w:hAnsi="Arial" w:eastAsia="Arial" w:cs="Arial"/>
          <w:sz w:val="24"/>
          <w:szCs w:val="24"/>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D135AE" w:rsidRDefault="00000000" w14:paraId="2055113F" w14:textId="77777777">
      <w:pPr>
        <w:jc w:val="both"/>
        <w:rPr>
          <w:rFonts w:ascii="Arial" w:hAnsi="Arial" w:eastAsia="Arial" w:cs="Arial"/>
          <w:b/>
          <w:bCs/>
          <w:sz w:val="24"/>
          <w:szCs w:val="24"/>
        </w:rPr>
      </w:pPr>
      <w:r>
        <w:rPr>
          <w:rFonts w:ascii="Arial" w:hAnsi="Arial" w:eastAsia="Arial" w:cs="Arial"/>
          <w:b/>
          <w:bCs/>
          <w:sz w:val="24"/>
          <w:szCs w:val="24"/>
        </w:rPr>
        <w:t>For face to face:</w:t>
      </w:r>
    </w:p>
    <w:p w:rsidR="00D135AE" w:rsidRDefault="00000000" w14:paraId="7A8352A2" w14:textId="77777777">
      <w:pPr>
        <w:jc w:val="both"/>
        <w:rPr>
          <w:rFonts w:ascii="Arial" w:hAnsi="Arial" w:eastAsia="Arial" w:cs="Arial"/>
          <w:sz w:val="24"/>
          <w:szCs w:val="24"/>
        </w:rPr>
      </w:pPr>
      <w:r>
        <w:rPr>
          <w:rFonts w:ascii="Arial" w:hAnsi="Arial" w:eastAsia="Arial" w:cs="Arial"/>
          <w:sz w:val="24"/>
          <w:szCs w:val="24"/>
        </w:rPr>
        <w:t xml:space="preserve">If this is done in a smaller group, have partners read out the descriptive words about each other, to the rest of the group, as a way of introduction. </w:t>
      </w:r>
    </w:p>
    <w:p w:rsidR="00D135AE" w:rsidRDefault="00000000" w14:paraId="1B060C43" w14:textId="77777777">
      <w:pPr>
        <w:jc w:val="both"/>
        <w:rPr>
          <w:rFonts w:ascii="Arial" w:hAnsi="Arial" w:eastAsia="Arial" w:cs="Arial"/>
          <w:b/>
          <w:bCs/>
          <w:sz w:val="24"/>
          <w:szCs w:val="24"/>
        </w:rPr>
      </w:pPr>
      <w:r>
        <w:rPr>
          <w:rFonts w:ascii="Arial" w:hAnsi="Arial" w:eastAsia="Arial" w:cs="Arial"/>
          <w:b/>
          <w:bCs/>
          <w:sz w:val="24"/>
          <w:szCs w:val="24"/>
        </w:rPr>
        <w:t>For on-line training sessions:</w:t>
      </w:r>
    </w:p>
    <w:p w:rsidR="00D135AE" w:rsidRDefault="00000000" w14:paraId="5211201C" w14:textId="77777777">
      <w:pPr>
        <w:jc w:val="both"/>
        <w:rPr>
          <w:rFonts w:ascii="Arial" w:hAnsi="Arial" w:eastAsia="Arial" w:cs="Arial"/>
          <w:sz w:val="24"/>
          <w:szCs w:val="24"/>
        </w:rPr>
      </w:pPr>
      <w:r>
        <w:rPr>
          <w:rFonts w:ascii="Arial" w:hAnsi="Arial" w:eastAsia="Arial" w:cs="Arial"/>
          <w:sz w:val="24"/>
          <w:szCs w:val="24"/>
        </w:rPr>
        <w:t>For smaller participant groups - Ask individuals to unmute, turn their video on, and introduce themselves, along with their job role and 5 words that describe who they are.</w:t>
      </w:r>
    </w:p>
    <w:p w:rsidR="00D135AE" w:rsidRDefault="00000000" w14:paraId="7609ADBB" w14:textId="77777777">
      <w:pPr>
        <w:jc w:val="both"/>
        <w:rPr>
          <w:rFonts w:ascii="Arial" w:hAnsi="Arial" w:eastAsia="Arial" w:cs="Arial"/>
          <w:sz w:val="24"/>
          <w:szCs w:val="24"/>
        </w:rPr>
      </w:pPr>
      <w:r>
        <w:rPr>
          <w:rFonts w:ascii="Arial" w:hAnsi="Arial" w:eastAsia="Arial" w:cs="Arial"/>
          <w:sz w:val="24"/>
          <w:szCs w:val="24"/>
        </w:rPr>
        <w:t>For larger participant groups - Ask participants to type their descriptive words in the comments section where the Facilitator can then select and read out a few.</w:t>
      </w:r>
    </w:p>
    <w:p w:rsidRPr="00406FEC" w:rsidR="00D135AE" w:rsidP="00406FEC" w:rsidRDefault="00000000" w14:paraId="330B9579" w14:textId="470EC7F5">
      <w:pPr>
        <w:jc w:val="both"/>
        <w:rPr>
          <w:rFonts w:ascii="Arial" w:hAnsi="Arial" w:eastAsia="Arial" w:cs="Arial"/>
          <w:sz w:val="24"/>
          <w:szCs w:val="24"/>
        </w:rPr>
      </w:pPr>
      <w:r>
        <w:rPr>
          <w:rFonts w:ascii="Arial" w:hAnsi="Arial" w:eastAsia="Arial" w:cs="Arial"/>
          <w:sz w:val="24"/>
          <w:szCs w:val="24"/>
        </w:rPr>
        <w:t xml:space="preserve">This is to illustrate that we are all made up of intersectional factors who make us who we are and allows for a sense of participation and involvement. </w:t>
      </w:r>
    </w:p>
    <w:p w:rsidR="00D135AE" w:rsidRDefault="00000000" w14:paraId="5E720498" w14:textId="77777777">
      <w:r>
        <w:br w:type="page"/>
      </w:r>
    </w:p>
    <w:p w:rsidRPr="007E01AE" w:rsidR="00D135AE" w:rsidP="007E01AE" w:rsidRDefault="00000000" w14:paraId="5727198D" w14:textId="77777777">
      <w:pPr>
        <w:pStyle w:val="Heading1"/>
      </w:pPr>
      <w:bookmarkStart w:name="_Toc237350552" w:id="19"/>
      <w:r w:rsidRPr="007E01AE">
        <w:t>Start the slide presentation …</w:t>
      </w:r>
      <w:bookmarkEnd w:id="19"/>
    </w:p>
    <w:p w:rsidR="00D135AE" w:rsidP="007E01AE" w:rsidRDefault="00000000" w14:paraId="120C2A5D" w14:textId="77777777">
      <w:pPr>
        <w:pStyle w:val="SlideTitleandNumberH2"/>
      </w:pPr>
      <w:bookmarkStart w:name="_Toc237350553" w:id="20"/>
      <w:r>
        <w:t>Slide 01 – Module 4</w:t>
      </w:r>
      <w:bookmarkEnd w:id="20"/>
    </w:p>
    <w:p w:rsidR="00D135AE" w:rsidP="007E01AE" w:rsidRDefault="00000000" w14:paraId="77C1FA16" w14:textId="77777777">
      <w:pPr>
        <w:pStyle w:val="SimpleParagraph"/>
      </w:pPr>
      <w:r>
        <w:t>Accessibility, Universal Design and Reasonable Accommodation in Food Security</w:t>
      </w:r>
    </w:p>
    <w:p w:rsidR="00D135AE" w:rsidP="007E01AE" w:rsidRDefault="00000000" w14:paraId="67A4290F" w14:textId="77777777">
      <w:pPr>
        <w:pStyle w:val="SlideTitleandNumberH2"/>
      </w:pPr>
      <w:bookmarkStart w:name="_Toc237350554" w:id="21"/>
      <w:r>
        <w:t xml:space="preserve">Slide 02 – Introductions </w:t>
      </w:r>
      <w:proofErr w:type="gramStart"/>
      <w:r>
        <w:t>&amp;  Welcome</w:t>
      </w:r>
      <w:bookmarkEnd w:id="21"/>
      <w:proofErr w:type="gramEnd"/>
    </w:p>
    <w:p w:rsidR="00D135AE" w:rsidP="007E01AE" w:rsidRDefault="00000000" w14:paraId="1FC80316" w14:textId="77777777">
      <w:pPr>
        <w:pStyle w:val="SlideTitleandNumberH2"/>
      </w:pPr>
      <w:bookmarkStart w:name="_Toc237350555" w:id="22"/>
      <w:r>
        <w:t>Slide 03 – In Collaboration With</w:t>
      </w:r>
      <w:bookmarkEnd w:id="22"/>
    </w:p>
    <w:p w:rsidR="00D135AE" w:rsidP="007E01AE" w:rsidRDefault="00000000" w14:paraId="572B2647" w14:textId="77777777">
      <w:pPr>
        <w:pStyle w:val="SlideTitleandNumberH2"/>
      </w:pPr>
      <w:bookmarkStart w:name="_Toc237350556" w:id="23"/>
      <w:r>
        <w:t>Slide 04 – LNOB Phase 4</w:t>
      </w:r>
      <w:bookmarkEnd w:id="23"/>
    </w:p>
    <w:p w:rsidR="00D135AE" w:rsidP="007E01AE" w:rsidRDefault="00000000" w14:paraId="2D684FFB" w14:textId="77777777">
      <w:pPr>
        <w:pStyle w:val="SlideTitleandNumberH2"/>
      </w:pPr>
      <w:bookmarkStart w:name="_Toc237350557" w:id="24"/>
      <w:r>
        <w:t>Slide 05 – LNOB Phase 4 (hidden slide)</w:t>
      </w:r>
      <w:bookmarkEnd w:id="24"/>
    </w:p>
    <w:p w:rsidR="00D135AE" w:rsidP="007E01AE" w:rsidRDefault="00000000" w14:paraId="15D11007" w14:textId="77777777">
      <w:pPr>
        <w:pStyle w:val="SlideTitleandNumberH2"/>
      </w:pPr>
      <w:bookmarkStart w:name="_Toc237350558" w:id="25"/>
      <w:r>
        <w:t>Slide 06 – Training modules</w:t>
      </w:r>
      <w:bookmarkEnd w:id="25"/>
    </w:p>
    <w:p w:rsidR="00D135AE" w:rsidP="007E01AE" w:rsidRDefault="00000000" w14:paraId="106086BB" w14:textId="77777777">
      <w:pPr>
        <w:pStyle w:val="SimpleParagraph"/>
      </w:pPr>
      <w:r>
        <w:t xml:space="preserve">Explain briefly (no need to go in detail) that the learning package is composed of 8 modules, 7 being an adaptation of the DRG modules to the Food Security sector. Module 8 focuses on Inclusive Cash &amp; Voucher Assistance in Food </w:t>
      </w:r>
      <w:proofErr w:type="gramStart"/>
      <w:r>
        <w:t>Security</w:t>
      </w:r>
      <w:proofErr w:type="gramEnd"/>
      <w:r>
        <w:t xml:space="preserve"> and the additional Orientation Module </w:t>
      </w:r>
      <w:proofErr w:type="gramStart"/>
      <w:r>
        <w:t>gives an Introduction to</w:t>
      </w:r>
      <w:proofErr w:type="gramEnd"/>
      <w:r>
        <w:t xml:space="preserve"> Food Security for participants new to food security programming.</w:t>
      </w:r>
    </w:p>
    <w:p w:rsidR="00D135AE" w:rsidP="007E01AE" w:rsidRDefault="00000000" w14:paraId="621D7186" w14:textId="77777777">
      <w:pPr>
        <w:pStyle w:val="SlideTitleandNumberH2"/>
      </w:pPr>
      <w:bookmarkStart w:name="_Toc237350559" w:id="26"/>
      <w:r>
        <w:t>Slide 07: Feedback and complaints</w:t>
      </w:r>
      <w:bookmarkEnd w:id="26"/>
    </w:p>
    <w:p w:rsidR="00D135AE" w:rsidP="007E01AE" w:rsidRDefault="00000000" w14:paraId="1E99075C" w14:textId="77777777">
      <w:pPr>
        <w:pStyle w:val="SimpleParagraph"/>
      </w:pPr>
      <w:r>
        <w:t xml:space="preserve">This slide is hidden. It must be adapted to the tools used to assess participants' knowledge before and after the training (pre/post-tests) and to collect participants’ feedback and complaints. </w:t>
      </w:r>
      <w:r>
        <w:rPr>
          <w:b/>
          <w:bCs/>
        </w:rPr>
        <w:t xml:space="preserve">Please use your own organization’s feedback mechanism whether that’s a QR code or other tools. </w:t>
      </w:r>
    </w:p>
    <w:p w:rsidR="00D135AE" w:rsidP="007E01AE" w:rsidRDefault="00000000" w14:paraId="6FBC1A8D" w14:textId="77777777">
      <w:pPr>
        <w:pStyle w:val="SlideTitleandNumberH2"/>
        <w:rPr>
          <w:sz w:val="28"/>
          <w:szCs w:val="28"/>
        </w:rPr>
      </w:pPr>
      <w:bookmarkStart w:name="_Toc237350560" w:id="27"/>
      <w:r>
        <w:t>Slide 08 – How do we want to work together?</w:t>
      </w:r>
      <w:bookmarkEnd w:id="27"/>
      <w:r>
        <w:rPr>
          <w:sz w:val="28"/>
          <w:szCs w:val="28"/>
        </w:rPr>
        <w:t xml:space="preserve"> </w:t>
      </w:r>
    </w:p>
    <w:p w:rsidR="00D135AE" w:rsidP="007E01AE" w:rsidRDefault="00000000" w14:paraId="1E539407" w14:textId="77777777">
      <w:pPr>
        <w:pStyle w:val="ListParagraph"/>
      </w:pPr>
      <w:r>
        <w:t>Tell the audience that they will be doing interactive activities and exercises during the training session to provide the opportunity to share their thoughts, insights, experiences and observations.</w:t>
      </w:r>
    </w:p>
    <w:p w:rsidR="00D135AE" w:rsidP="007E01AE" w:rsidRDefault="00000000" w14:paraId="07628D50" w14:textId="77777777">
      <w:pPr>
        <w:pStyle w:val="ListParagraph"/>
      </w:pPr>
      <w:r>
        <w:t>And whilst their reasonable accommodation requirements have already been noted (making accessibility adjustments according to individual needs), if anyone is having any difficulty as they go through the training, they must check in with their facilitator as it is vital that everyone participates.</w:t>
      </w:r>
    </w:p>
    <w:p w:rsidR="00D135AE" w:rsidP="007E01AE" w:rsidRDefault="00000000" w14:paraId="6AD3F573" w14:textId="77777777">
      <w:pPr>
        <w:pStyle w:val="SlideTitleandNumberH2"/>
      </w:pPr>
      <w:bookmarkStart w:name="_Toc237350561" w:id="28"/>
      <w:r>
        <w:t>Slide 09 – And now we would like to get to know you!</w:t>
      </w:r>
      <w:bookmarkEnd w:id="28"/>
    </w:p>
    <w:p w:rsidR="00D135AE" w:rsidP="007E01AE" w:rsidRDefault="00000000" w14:paraId="607C303D" w14:textId="77777777">
      <w:pPr>
        <w:pStyle w:val="SimpleParagraph"/>
      </w:pPr>
      <w:r>
        <w:t>Roundtable.</w:t>
      </w:r>
    </w:p>
    <w:p w:rsidR="00D135AE" w:rsidP="007E01AE" w:rsidRDefault="00000000" w14:paraId="175390EB" w14:textId="77777777">
      <w:pPr>
        <w:pStyle w:val="SlideTitleandNumberH2"/>
      </w:pPr>
      <w:bookmarkStart w:name="_Toc237350562" w:id="29"/>
      <w:r>
        <w:t>Slide 10 – Accessibility, Universal Design and Reasonable Accommodation in Food Security</w:t>
      </w:r>
      <w:bookmarkEnd w:id="29"/>
      <w:r>
        <w:t xml:space="preserve"> </w:t>
      </w:r>
    </w:p>
    <w:p w:rsidR="00D135AE" w:rsidP="007E01AE" w:rsidRDefault="00000000" w14:paraId="7BEB4B67" w14:textId="77777777">
      <w:pPr>
        <w:pStyle w:val="SimpleParagraph"/>
        <w:rPr>
          <w:b/>
          <w:bCs/>
          <w:sz w:val="28"/>
          <w:szCs w:val="28"/>
          <w:u w:val="single"/>
        </w:rPr>
      </w:pPr>
      <w:r>
        <w:t xml:space="preserve">Explain that Module 4 focuses on building a shared understanding of accessibility, universal design, and reasonable accommodation. The module will explore what these concepts mean in practice for food security programming and why they matter. Participants will also examine the critical success factors required to ensure food </w:t>
      </w:r>
      <w:r>
        <w:t>security programmes are accessible and usable by people with different types of impairments, including both physical and non-physical impairments.</w:t>
      </w:r>
    </w:p>
    <w:p w:rsidR="00D135AE" w:rsidP="007E01AE" w:rsidRDefault="00000000" w14:paraId="0CB8ABED" w14:textId="77777777">
      <w:pPr>
        <w:pStyle w:val="SlideTitleandNumberH2"/>
      </w:pPr>
      <w:bookmarkStart w:name="_Toc237350563" w:id="30"/>
      <w:r>
        <w:t>Slide 11 – Learning objectives of Module 4</w:t>
      </w:r>
      <w:bookmarkEnd w:id="30"/>
    </w:p>
    <w:p w:rsidR="00D135AE" w:rsidP="007E01AE" w:rsidRDefault="00000000" w14:paraId="23A8602B" w14:textId="77777777">
      <w:pPr>
        <w:pStyle w:val="SimpleParagraph"/>
      </w:pPr>
      <w:r>
        <w:t>These learning objectives could be adapted by the facilitator to the expectations and experience of participants.</w:t>
      </w:r>
    </w:p>
    <w:p w:rsidR="00D135AE" w:rsidP="007E01AE" w:rsidRDefault="00000000" w14:paraId="0D7E0686" w14:textId="77777777">
      <w:pPr>
        <w:pStyle w:val="SlideTitleandNumberH2"/>
      </w:pPr>
      <w:bookmarkStart w:name="_Toc237350564" w:id="31"/>
      <w:r>
        <w:t>Slide 12 - Understanding the Concept of Disability (Hidden Slide)</w:t>
      </w:r>
      <w:bookmarkEnd w:id="31"/>
      <w:r>
        <w:t xml:space="preserve"> </w:t>
      </w:r>
    </w:p>
    <w:p w:rsidR="00D135AE" w:rsidP="007E01AE" w:rsidRDefault="00000000" w14:paraId="716ADE6C" w14:textId="2AC6D9EB">
      <w:pPr>
        <w:pStyle w:val="SimpleParagraph"/>
      </w:pPr>
      <w:r>
        <w:t>If participants did not take Module 1, use this slide to explain/remind them of the concept of disability.</w:t>
      </w:r>
    </w:p>
    <w:p w:rsidR="00D135AE" w:rsidP="007E01AE" w:rsidRDefault="00000000" w14:paraId="2BE3D0F1" w14:textId="77777777">
      <w:pPr>
        <w:pStyle w:val="ListParagraph"/>
      </w:pPr>
      <w:r>
        <w:t>Read out the definition and highlight the three areas of focus to unpack further, i.e. functional impact, impairment and barriers.</w:t>
      </w:r>
    </w:p>
    <w:p w:rsidR="00D135AE" w:rsidP="007E01AE" w:rsidRDefault="00000000" w14:paraId="5DD38331" w14:textId="77777777">
      <w:pPr>
        <w:pStyle w:val="ListParagraph"/>
      </w:pPr>
      <w:r>
        <w:t xml:space="preserve">Important to note that what disables an individual is the result of multiple factors beyond the impairment itself and the human rights approach recognises the need to address these multiple factors consistently and in a participative fashion. </w:t>
      </w:r>
    </w:p>
    <w:p w:rsidRPr="007E01AE" w:rsidR="00D135AE" w:rsidP="007E01AE" w:rsidRDefault="00000000" w14:paraId="04138484" w14:textId="79CF33D7">
      <w:pPr>
        <w:pStyle w:val="ListParagraph"/>
      </w:pPr>
      <w:r>
        <w:t xml:space="preserve">It further recognises that a disability does not define an </w:t>
      </w:r>
      <w:proofErr w:type="gramStart"/>
      <w:r>
        <w:t>individual, but</w:t>
      </w:r>
      <w:proofErr w:type="gramEnd"/>
      <w:r>
        <w:t xml:space="preserve"> rather is one part of multiple factors which make them who they are.</w:t>
      </w:r>
    </w:p>
    <w:p w:rsidRPr="007E01AE" w:rsidR="00D135AE" w:rsidP="007E01AE" w:rsidRDefault="00000000" w14:paraId="60CFF6AC" w14:textId="0A73504E">
      <w:pPr>
        <w:pStyle w:val="SimpleParagraph"/>
        <w:spacing w:after="240"/>
        <w:rPr>
          <w:sz w:val="36"/>
          <w:szCs w:val="36"/>
        </w:rPr>
      </w:pPr>
      <w:r>
        <w:rPr>
          <w:b/>
          <w:bCs/>
          <w:u w:val="single"/>
        </w:rPr>
        <w:t xml:space="preserve">Abbreviation Check-in: </w:t>
      </w:r>
      <w:r>
        <w:t xml:space="preserve">CRPD –Convention on the Rights of Persons with Disabilities </w:t>
      </w:r>
      <w:hyperlink r:id="rId13">
        <w:r w:rsidRPr="007E01AE" w:rsidR="007E01AE">
          <w:rPr>
            <w:u w:val="single"/>
          </w:rPr>
          <w:t>Convention on the Rights of Persons with Disabilities</w:t>
        </w:r>
      </w:hyperlink>
    </w:p>
    <w:p w:rsidR="00D135AE" w:rsidP="007E01AE" w:rsidRDefault="00000000" w14:paraId="253719E6" w14:textId="77777777">
      <w:pPr>
        <w:pStyle w:val="SlideTitleandNumberH2"/>
      </w:pPr>
      <w:bookmarkStart w:name="_Toc237350565" w:id="32"/>
      <w:r>
        <w:t>Slide 13 - The Rights-Based Understanding (Hidden Slide)</w:t>
      </w:r>
      <w:bookmarkEnd w:id="32"/>
    </w:p>
    <w:p w:rsidR="00D135AE" w:rsidP="007E01AE" w:rsidRDefault="00000000" w14:paraId="0BEABACF" w14:textId="49C027C8">
      <w:pPr>
        <w:pStyle w:val="SimpleParagraph"/>
      </w:pPr>
      <w:r>
        <w:t>If participants did not take Module 1, use this slide to explain/remind them of the concept of disability.</w:t>
      </w:r>
    </w:p>
    <w:p w:rsidR="00D135AE" w:rsidP="007E01AE" w:rsidRDefault="00000000" w14:paraId="470D55D7" w14:textId="77777777">
      <w:pPr>
        <w:pStyle w:val="ListParagraph"/>
        <w:rPr>
          <w:sz w:val="28"/>
          <w:szCs w:val="28"/>
        </w:rPr>
      </w:pPr>
      <w:r>
        <w:t>Persons with disabilities are defined as individuals who have long-term sensory, physical, psychosocial, intellectual or other impairments that … In interaction with various barriers, prevent them from participating in, or having access to, humanitarian programmes, services or protection (modified from CRPD, Art. 1)</w:t>
      </w:r>
    </w:p>
    <w:p w:rsidR="00D135AE" w:rsidP="007E01AE" w:rsidRDefault="00000000" w14:paraId="65A2ED3F" w14:textId="77777777">
      <w:pPr>
        <w:pStyle w:val="ListParagraph"/>
        <w:rPr>
          <w:sz w:val="28"/>
          <w:szCs w:val="28"/>
        </w:rPr>
      </w:pPr>
      <w:r>
        <w:t>This approach to disability places persons with disabilities at the centre, recognising the barriers and risks they face.</w:t>
      </w:r>
    </w:p>
    <w:p w:rsidR="00D135AE" w:rsidP="007E01AE" w:rsidRDefault="00000000" w14:paraId="3674896A" w14:textId="77777777">
      <w:pPr>
        <w:pStyle w:val="ListParagraph"/>
        <w:rPr>
          <w:sz w:val="28"/>
          <w:szCs w:val="28"/>
        </w:rPr>
      </w:pPr>
      <w:r>
        <w:t>It requires humanitarian actors to recognise the capacity of persons with disabilities to contribute to the humanitarian response</w:t>
      </w:r>
    </w:p>
    <w:p w:rsidRPr="007E01AE" w:rsidR="00D135AE" w:rsidP="007E01AE" w:rsidRDefault="00000000" w14:paraId="3AF73AEB" w14:textId="267B4DD1">
      <w:pPr>
        <w:pStyle w:val="ListParagraph"/>
        <w:rPr>
          <w:sz w:val="28"/>
          <w:szCs w:val="28"/>
        </w:rPr>
      </w:pPr>
      <w:r>
        <w:t>It’s also considered long-term impairment if it comes and goes</w:t>
      </w:r>
    </w:p>
    <w:p w:rsidR="00D135AE" w:rsidP="007E01AE" w:rsidRDefault="00000000" w14:paraId="399C143A" w14:textId="77777777">
      <w:pPr>
        <w:pStyle w:val="SlideTitleandNumberH2"/>
      </w:pPr>
      <w:bookmarkStart w:name="_Toc237350566" w:id="33"/>
      <w:r>
        <w:t xml:space="preserve">Slide 14 – </w:t>
      </w:r>
      <w:r w:rsidRPr="007E01AE">
        <w:t>Accessibility</w:t>
      </w:r>
      <w:r>
        <w:t xml:space="preserve"> in service delivery, infrastructure and communication</w:t>
      </w:r>
      <w:bookmarkEnd w:id="33"/>
    </w:p>
    <w:p w:rsidR="00D135AE" w:rsidP="007E01AE" w:rsidRDefault="00000000" w14:paraId="33C0BA28" w14:textId="77777777">
      <w:pPr>
        <w:pStyle w:val="SimpleParagraph"/>
      </w:pPr>
      <w:r>
        <w:t xml:space="preserve">Say that this section covers: Understanding the role of accessibility in service delivery, infrastructure, communication </w:t>
      </w:r>
    </w:p>
    <w:p w:rsidR="00D135AE" w:rsidP="007E01AE" w:rsidRDefault="00000000" w14:paraId="03B25625" w14:textId="77777777">
      <w:pPr>
        <w:pStyle w:val="SlideTitleandNumberH2"/>
      </w:pPr>
      <w:bookmarkStart w:name="_Toc237350567" w:id="34"/>
      <w:r>
        <w:t>Slide 15 - Why are these concepts crucial to delivering a humanitarian response?</w:t>
      </w:r>
      <w:bookmarkEnd w:id="34"/>
      <w:r>
        <w:t xml:space="preserve"> </w:t>
      </w:r>
    </w:p>
    <w:p w:rsidR="00D135AE" w:rsidP="007E01AE" w:rsidRDefault="00000000" w14:paraId="5F0F85FC" w14:textId="4FD38DC7">
      <w:pPr>
        <w:pStyle w:val="SimpleParagraph"/>
      </w:pPr>
      <w:r>
        <w:t>This video shows how barriers contribute to inaccessible environments that impact on the experience of risks. Watch closely and note down key barriers and their impact on the person’s situation in this regard.</w:t>
      </w:r>
    </w:p>
    <w:p w:rsidRPr="007E01AE" w:rsidR="00D135AE" w:rsidP="007E01AE" w:rsidRDefault="00000000" w14:paraId="5389197F" w14:textId="6F7F43AA">
      <w:pPr>
        <w:pStyle w:val="SimpleParagraph"/>
        <w:rPr>
          <w:b/>
          <w:bCs/>
        </w:rPr>
      </w:pPr>
      <w:r w:rsidRPr="007E01AE">
        <w:rPr>
          <w:b/>
          <w:bCs/>
        </w:rPr>
        <w:t xml:space="preserve">Play video (embedded in the </w:t>
      </w:r>
      <w:proofErr w:type="spellStart"/>
      <w:r w:rsidRPr="007E01AE">
        <w:rPr>
          <w:b/>
          <w:bCs/>
        </w:rPr>
        <w:t>Powerpoint</w:t>
      </w:r>
      <w:proofErr w:type="spellEnd"/>
      <w:r w:rsidRPr="007E01AE">
        <w:rPr>
          <w:b/>
          <w:bCs/>
        </w:rPr>
        <w:t xml:space="preserve"> or </w:t>
      </w:r>
      <w:hyperlink r:id="rId14">
        <w:proofErr w:type="spellStart"/>
        <w:r w:rsidR="00406FEC">
          <w:rPr>
            <w:b/>
            <w:bCs/>
            <w:color w:val="0563C1"/>
            <w:u w:val="single"/>
          </w:rPr>
          <w:t>Youtube</w:t>
        </w:r>
        <w:proofErr w:type="spellEnd"/>
      </w:hyperlink>
      <w:r w:rsidR="00406FEC">
        <w:rPr>
          <w:b/>
          <w:bCs/>
        </w:rPr>
        <w:t>)</w:t>
      </w:r>
      <w:r w:rsidRPr="007E01AE">
        <w:rPr>
          <w:b/>
          <w:bCs/>
        </w:rPr>
        <w:t xml:space="preserve">– from timing 3:45 to timing 8.02. </w:t>
      </w:r>
    </w:p>
    <w:p w:rsidRPr="007E01AE" w:rsidR="00D135AE" w:rsidP="007E01AE" w:rsidRDefault="00000000" w14:paraId="297701C4" w14:textId="5DB4C1E0">
      <w:pPr>
        <w:pStyle w:val="SimpleParagraph"/>
        <w:rPr>
          <w:b/>
          <w:bCs/>
        </w:rPr>
      </w:pPr>
      <w:r w:rsidRPr="007E01AE">
        <w:rPr>
          <w:b/>
          <w:bCs/>
        </w:rPr>
        <w:t xml:space="preserve">Accessibility </w:t>
      </w:r>
      <w:proofErr w:type="gramStart"/>
      <w:r w:rsidRPr="007E01AE">
        <w:rPr>
          <w:b/>
          <w:bCs/>
        </w:rPr>
        <w:t>note</w:t>
      </w:r>
      <w:proofErr w:type="gramEnd"/>
      <w:r w:rsidRPr="007E01AE">
        <w:rPr>
          <w:b/>
          <w:bCs/>
        </w:rPr>
        <w:t>: Video contains subtitles – check setting to enable - and narration but no sign language interpreter.</w:t>
      </w:r>
    </w:p>
    <w:p w:rsidRPr="002A3A2A" w:rsidR="00D135AE" w:rsidP="002A3A2A" w:rsidRDefault="00000000" w14:paraId="640B5811" w14:textId="24659BF1">
      <w:pPr>
        <w:pStyle w:val="SimpleParagraph"/>
      </w:pPr>
      <w:r>
        <w:t xml:space="preserve">Facilitator to ask group to report back and highlight thereafter: Inaccessible environments directly </w:t>
      </w:r>
      <w:proofErr w:type="gramStart"/>
      <w:r>
        <w:t>impacts</w:t>
      </w:r>
      <w:proofErr w:type="gramEnd"/>
      <w:r>
        <w:t xml:space="preserve"> the human rights of persons with disabilities, including their participation in:</w:t>
      </w:r>
    </w:p>
    <w:p w:rsidR="00D135AE" w:rsidP="00553FE1" w:rsidRDefault="00000000" w14:paraId="223E7399" w14:textId="77777777">
      <w:pPr>
        <w:pStyle w:val="ListParagraph"/>
        <w:spacing w:before="0" w:after="60"/>
      </w:pPr>
      <w:r>
        <w:t>Education</w:t>
      </w:r>
    </w:p>
    <w:p w:rsidR="00D135AE" w:rsidP="00553FE1" w:rsidRDefault="00000000" w14:paraId="50E56BE1" w14:textId="77777777">
      <w:pPr>
        <w:pStyle w:val="ListParagraph"/>
        <w:spacing w:before="0" w:after="60"/>
      </w:pPr>
      <w:r>
        <w:t>Food security</w:t>
      </w:r>
    </w:p>
    <w:p w:rsidR="00D135AE" w:rsidP="00553FE1" w:rsidRDefault="00000000" w14:paraId="0C687287" w14:textId="77777777">
      <w:pPr>
        <w:pStyle w:val="ListParagraph"/>
        <w:spacing w:before="0" w:after="60"/>
      </w:pPr>
      <w:r>
        <w:t>Employment</w:t>
      </w:r>
    </w:p>
    <w:p w:rsidR="00D135AE" w:rsidP="00553FE1" w:rsidRDefault="00000000" w14:paraId="1DFE6C14" w14:textId="77777777">
      <w:pPr>
        <w:pStyle w:val="ListParagraph"/>
        <w:spacing w:before="0" w:after="60"/>
      </w:pPr>
      <w:r>
        <w:t>Transportation</w:t>
      </w:r>
    </w:p>
    <w:p w:rsidR="00D135AE" w:rsidP="00553FE1" w:rsidRDefault="00000000" w14:paraId="4484F63C" w14:textId="77777777">
      <w:pPr>
        <w:pStyle w:val="ListParagraph"/>
        <w:spacing w:before="0" w:after="60"/>
      </w:pPr>
      <w:r>
        <w:t>Perceived Societal value</w:t>
      </w:r>
    </w:p>
    <w:p w:rsidR="00D135AE" w:rsidP="00553FE1" w:rsidRDefault="00000000" w14:paraId="3BE733C3" w14:textId="77777777">
      <w:pPr>
        <w:pStyle w:val="ListParagraph"/>
        <w:spacing w:before="0" w:after="60"/>
      </w:pPr>
      <w:r>
        <w:t>Family, Home and Community participation</w:t>
      </w:r>
    </w:p>
    <w:p w:rsidR="00D135AE" w:rsidP="00553FE1" w:rsidRDefault="00000000" w14:paraId="2FB9A31F" w14:textId="77777777">
      <w:pPr>
        <w:pStyle w:val="ListParagraph"/>
        <w:spacing w:before="0" w:after="60"/>
      </w:pPr>
      <w:r>
        <w:t>Emergency response</w:t>
      </w:r>
    </w:p>
    <w:p w:rsidRPr="002A3A2A" w:rsidR="00D135AE" w:rsidP="00553FE1" w:rsidRDefault="00000000" w14:paraId="2A7DCAB7" w14:textId="5208B5F4">
      <w:pPr>
        <w:pStyle w:val="ListParagraph"/>
        <w:spacing w:before="0" w:after="60"/>
      </w:pPr>
      <w:r>
        <w:t>Protection</w:t>
      </w:r>
    </w:p>
    <w:p w:rsidRPr="002A3A2A" w:rsidR="00D135AE" w:rsidP="002A3A2A" w:rsidRDefault="00000000" w14:paraId="639CA81D" w14:textId="4273C4E9">
      <w:pPr>
        <w:pStyle w:val="SimpleParagraph"/>
      </w:pPr>
      <w:r>
        <w:rPr>
          <w:b/>
          <w:bCs/>
        </w:rPr>
        <w:t xml:space="preserve">Note:  </w:t>
      </w:r>
      <w: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Pr="002A3A2A" w:rsidR="00D135AE" w:rsidP="002A3A2A" w:rsidRDefault="00000000" w14:paraId="38B94DE7" w14:textId="1511E74E">
      <w:pPr>
        <w:pStyle w:val="SimpleParagraph"/>
      </w:pPr>
      <w:r>
        <w:t>Feel free to replace this video with another one that is more relevant to the local context, provided it aligns with the quality criteria outlined in the Facilitators Guide.</w:t>
      </w:r>
    </w:p>
    <w:p w:rsidR="00D135AE" w:rsidP="007E01AE" w:rsidRDefault="00000000" w14:paraId="37EE6E5C" w14:textId="77777777">
      <w:pPr>
        <w:pStyle w:val="SlideTitleandNumberH2"/>
      </w:pPr>
      <w:bookmarkStart w:name="_Toc237350568" w:id="35"/>
      <w:r>
        <w:t>Slide 16 – How do we remove or minimize barriers?</w:t>
      </w:r>
      <w:bookmarkEnd w:id="35"/>
      <w:r>
        <w:t xml:space="preserve"> </w:t>
      </w:r>
    </w:p>
    <w:p w:rsidR="00D135AE" w:rsidP="002A3A2A" w:rsidRDefault="00000000" w14:paraId="6B3B12B1" w14:textId="2F825AC1">
      <w:pPr>
        <w:pStyle w:val="SimpleParagraph"/>
      </w:pPr>
      <w:r>
        <w:t xml:space="preserve">Read this out loud: “An individual can be considered to be in a </w:t>
      </w:r>
      <w:r>
        <w:rPr>
          <w:b/>
          <w:bCs/>
        </w:rPr>
        <w:t xml:space="preserve">disabling situation </w:t>
      </w:r>
      <w:r>
        <w:t>when the interaction between the personal factors and environmental factors prevents them from enjoying autonomy and meaningful participation in their daily life.”</w:t>
      </w:r>
    </w:p>
    <w:p w:rsidR="00D135AE" w:rsidP="002A3A2A" w:rsidRDefault="00000000" w14:paraId="5448F8E6" w14:textId="77777777">
      <w:pPr>
        <w:pStyle w:val="SimpleParagraph"/>
      </w:pPr>
      <w:r>
        <w:t>Facilitator to emphasise:</w:t>
      </w:r>
    </w:p>
    <w:p w:rsidR="00D135AE" w:rsidP="002A3A2A" w:rsidRDefault="00000000" w14:paraId="0E817F47" w14:textId="77777777">
      <w:pPr>
        <w:pStyle w:val="ListParagraph"/>
      </w:pPr>
      <w:r>
        <w:t xml:space="preserve">Removing barriers involves finding ways around them rather than </w:t>
      </w:r>
      <w:r>
        <w:rPr>
          <w:i/>
          <w:iCs/>
        </w:rPr>
        <w:t>prescribing</w:t>
      </w:r>
      <w:r>
        <w:t xml:space="preserve"> a specific solution or enabler, as what ‘disables’ a person varies from person to person, context to context, and environment to environment. </w:t>
      </w:r>
    </w:p>
    <w:p w:rsidRPr="002A3A2A" w:rsidR="00D135AE" w:rsidP="002A3A2A" w:rsidRDefault="00000000" w14:paraId="27EBA640" w14:textId="74BD1414">
      <w:pPr>
        <w:pStyle w:val="ListParagraph"/>
      </w:pPr>
      <w:r>
        <w:t xml:space="preserve">It also extends beyond structural barriers, to include attitudes and stigmas, policies and practices, communication channels/styles and a combination of these within the context of other intersectional factors. </w:t>
      </w:r>
    </w:p>
    <w:p w:rsidR="00D135AE" w:rsidP="007E01AE" w:rsidRDefault="00000000" w14:paraId="1655ADC9" w14:textId="77777777">
      <w:pPr>
        <w:pStyle w:val="SlideTitleandNumberH2"/>
      </w:pPr>
      <w:bookmarkStart w:name="_Toc237350569" w:id="36"/>
      <w:r>
        <w:t>Slide 17 - Section on Accessibility</w:t>
      </w:r>
      <w:bookmarkEnd w:id="36"/>
    </w:p>
    <w:p w:rsidR="00D135AE" w:rsidP="002A3A2A" w:rsidRDefault="00000000" w14:paraId="6FF8A4E6" w14:textId="77777777">
      <w:pPr>
        <w:pStyle w:val="ListParagraph"/>
      </w:pPr>
      <w:r>
        <w:t>Read definitions to clarify understanding.</w:t>
      </w:r>
    </w:p>
    <w:p w:rsidR="00D135AE" w:rsidP="002A3A2A" w:rsidRDefault="00000000" w14:paraId="30DB0431" w14:textId="77777777">
      <w:pPr>
        <w:pStyle w:val="ListParagraph"/>
      </w:pPr>
      <w:r>
        <w:t xml:space="preserve">Say that in this session we will discuss accessibility barriers in the humanitarian context, the impact of barriers and enablers, and </w:t>
      </w:r>
      <w:proofErr w:type="gramStart"/>
      <w:r>
        <w:t>take a look</w:t>
      </w:r>
      <w:proofErr w:type="gramEnd"/>
      <w:r>
        <w:t xml:space="preserve"> at the importance of safety audits. </w:t>
      </w:r>
    </w:p>
    <w:p w:rsidR="00D135AE" w:rsidP="002A3A2A" w:rsidRDefault="00000000" w14:paraId="5D3C905C" w14:textId="77777777">
      <w:pPr>
        <w:pStyle w:val="ListParagraph"/>
      </w:pPr>
      <w:r>
        <w:t xml:space="preserve">Adapt the images to the context as needed. </w:t>
      </w:r>
    </w:p>
    <w:p w:rsidR="00D135AE" w:rsidP="007E01AE" w:rsidRDefault="00000000" w14:paraId="777AFAFA" w14:textId="77777777">
      <w:pPr>
        <w:pStyle w:val="SlideTitleandNumberH2"/>
      </w:pPr>
      <w:bookmarkStart w:name="_Toc237350570" w:id="37"/>
      <w:r>
        <w:t xml:space="preserve">Slide 18 </w:t>
      </w:r>
      <w:proofErr w:type="gramStart"/>
      <w:r>
        <w:t>-  Barriers</w:t>
      </w:r>
      <w:proofErr w:type="gramEnd"/>
      <w:r>
        <w:t xml:space="preserve"> &amp; Enablers within the Humanitarian Context</w:t>
      </w:r>
      <w:bookmarkEnd w:id="37"/>
    </w:p>
    <w:p w:rsidR="00D135AE" w:rsidP="002A3A2A" w:rsidRDefault="00000000" w14:paraId="319078AA" w14:textId="6FF407D7">
      <w:pPr>
        <w:pStyle w:val="SimpleParagraph"/>
      </w:pPr>
      <w:r>
        <w:rPr>
          <w:b/>
          <w:bCs/>
        </w:rPr>
        <w:t xml:space="preserve">Facilitator </w:t>
      </w:r>
      <w:proofErr w:type="spellStart"/>
      <w:proofErr w:type="gramStart"/>
      <w:r>
        <w:rPr>
          <w:b/>
          <w:bCs/>
        </w:rPr>
        <w:t>Notes:</w:t>
      </w:r>
      <w:r>
        <w:t>Read</w:t>
      </w:r>
      <w:proofErr w:type="spellEnd"/>
      <w:proofErr w:type="gramEnd"/>
      <w:r>
        <w:t xml:space="preserve"> barriers on the left, then the examples of enablers on the right and unpack as listed below.  </w:t>
      </w:r>
    </w:p>
    <w:p w:rsidR="00D135AE" w:rsidP="00553FE1" w:rsidRDefault="00000000" w14:paraId="0E71EE4C" w14:textId="77777777">
      <w:pPr>
        <w:pStyle w:val="SlideHeadingH3"/>
      </w:pPr>
      <w:r>
        <w:t xml:space="preserve">Attitudinal: </w:t>
      </w:r>
    </w:p>
    <w:p w:rsidR="00D135AE" w:rsidP="002A3A2A" w:rsidRDefault="00000000" w14:paraId="43CF9999" w14:textId="77777777">
      <w:pPr>
        <w:pStyle w:val="ListParagraph"/>
      </w:pPr>
      <w:r>
        <w:t xml:space="preserve">Barrier: Negative perception about the capacities of persons with disabilities </w:t>
      </w:r>
    </w:p>
    <w:p w:rsidR="00D135AE" w:rsidP="002A3A2A" w:rsidRDefault="00000000" w14:paraId="0E446112" w14:textId="77777777">
      <w:pPr>
        <w:pStyle w:val="ListParagraph"/>
      </w:pPr>
      <w:r>
        <w:t xml:space="preserve">Enabler: Opportunities exist for persons with disabilities to take-up leadership positions </w:t>
      </w:r>
    </w:p>
    <w:p w:rsidR="00D135AE" w:rsidP="00553FE1" w:rsidRDefault="00000000" w14:paraId="704CA4E3" w14:textId="77777777">
      <w:pPr>
        <w:pStyle w:val="SlideHeadingH3"/>
      </w:pPr>
      <w:r>
        <w:t xml:space="preserve">Environmental: </w:t>
      </w:r>
    </w:p>
    <w:p w:rsidR="00D135AE" w:rsidP="002A3A2A" w:rsidRDefault="00000000" w14:paraId="475E7EE4" w14:textId="77777777">
      <w:pPr>
        <w:pStyle w:val="ListParagraph"/>
      </w:pPr>
      <w:r>
        <w:t>Barrier: Food assistance infrastructure is physically inaccessible</w:t>
      </w:r>
    </w:p>
    <w:p w:rsidR="00D135AE" w:rsidP="002A3A2A" w:rsidRDefault="00000000" w14:paraId="0F36D65C" w14:textId="77777777">
      <w:pPr>
        <w:pStyle w:val="ListParagraph"/>
      </w:pPr>
      <w:r>
        <w:t>Enabler: Food distribution sites and related facilities are designed using accessibility principles.</w:t>
      </w:r>
    </w:p>
    <w:p w:rsidR="00D135AE" w:rsidP="00553FE1" w:rsidRDefault="00000000" w14:paraId="45CA3F9E" w14:textId="77777777">
      <w:pPr>
        <w:pStyle w:val="SlideHeadingH3"/>
      </w:pPr>
      <w:r>
        <w:t xml:space="preserve">Communication: </w:t>
      </w:r>
    </w:p>
    <w:p w:rsidR="00D135AE" w:rsidP="002A3A2A" w:rsidRDefault="00000000" w14:paraId="7AF77313" w14:textId="77777777">
      <w:pPr>
        <w:pStyle w:val="ListParagraph"/>
      </w:pPr>
      <w:r>
        <w:t xml:space="preserve">Barrier: Community engagement policies and information do not consider persons with disabilities </w:t>
      </w:r>
    </w:p>
    <w:p w:rsidRPr="00553FE1" w:rsidR="00D135AE" w:rsidP="00553FE1" w:rsidRDefault="00000000" w14:paraId="547DCEDE" w14:textId="55F9E524">
      <w:pPr>
        <w:pStyle w:val="ListParagraph"/>
      </w:pPr>
      <w:r>
        <w:t xml:space="preserve">Enabler: All communication with communities </w:t>
      </w:r>
      <w:proofErr w:type="gramStart"/>
      <w:r>
        <w:t>use</w:t>
      </w:r>
      <w:proofErr w:type="gramEnd"/>
      <w:r>
        <w:t xml:space="preserve"> accessible and multiple formats. Including verbal, subtitle, translated (e.g., sign), simple summary versions etc when in coordination / community / cluster / service delivery related meetings</w:t>
      </w:r>
    </w:p>
    <w:p w:rsidR="00D135AE" w:rsidP="007E01AE" w:rsidRDefault="00000000" w14:paraId="7975EEB8" w14:textId="77777777">
      <w:pPr>
        <w:pStyle w:val="SlideTitleandNumberH2"/>
      </w:pPr>
      <w:bookmarkStart w:name="_Toc237350571" w:id="38"/>
      <w:r>
        <w:t>Slide 19 - Key Accessibility Concerns in Humanitarian Food Security</w:t>
      </w:r>
      <w:bookmarkEnd w:id="38"/>
    </w:p>
    <w:p w:rsidRPr="00054765" w:rsidR="00054765" w:rsidP="00054765" w:rsidRDefault="00054765" w14:paraId="50457BAA" w14:textId="4BA946AC">
      <w:pPr>
        <w:pStyle w:val="SimpleParagraph"/>
        <w:rPr>
          <w:lang w:val="en-GB"/>
        </w:rPr>
      </w:pPr>
      <w:r w:rsidRPr="00054765">
        <w:rPr>
          <w:b/>
          <w:bCs/>
          <w:lang w:val="en-IN"/>
        </w:rPr>
        <w:t xml:space="preserve">Attention: </w:t>
      </w:r>
      <w:r w:rsidRPr="00054765">
        <w:rPr>
          <w:lang w:val="en-IN"/>
        </w:rPr>
        <w:t>For better impact, it is recommended to not show the answers directly with the question. You can either add animations to the answers or use 2 slides, one with the question and the next one with the answers added. For screen reader software accessibility</w:t>
      </w:r>
      <w:r>
        <w:rPr>
          <w:lang w:val="en-IN"/>
        </w:rPr>
        <w:t xml:space="preserve"> for facilitators</w:t>
      </w:r>
      <w:r w:rsidRPr="00054765">
        <w:rPr>
          <w:lang w:val="en-IN"/>
        </w:rPr>
        <w:t>, the animations were disabled in the developed slide.</w:t>
      </w:r>
    </w:p>
    <w:p w:rsidR="00D135AE" w:rsidP="00553FE1" w:rsidRDefault="00000000" w14:paraId="3C53F20B" w14:textId="5D030736">
      <w:pPr>
        <w:pStyle w:val="SimpleParagraph"/>
        <w:rPr>
          <w:color w:val="0D0D0D"/>
        </w:rPr>
      </w:pPr>
      <w:r>
        <w:t>Ask the participants to think about any food security projects and related activities they designed and/or implemented and/or monitored/evaluated and a</w:t>
      </w:r>
      <w:r>
        <w:rPr>
          <w:color w:val="0D0D0D"/>
        </w:rPr>
        <w:t xml:space="preserve">sk them which activities of their project need to be accessible to ensure that persons with disabilities have access to and can participate in food security services. </w:t>
      </w:r>
    </w:p>
    <w:p w:rsidR="00D135AE" w:rsidP="00553FE1" w:rsidRDefault="00000000" w14:paraId="7B796ABB" w14:textId="77777777">
      <w:pPr>
        <w:pStyle w:val="SimpleParagraph"/>
      </w:pPr>
      <w:r>
        <w:t xml:space="preserve">After having taken some of their answers, explain the following using the slide - </w:t>
      </w:r>
      <w:r>
        <w:rPr>
          <w:b/>
          <w:bCs/>
        </w:rPr>
        <w:t>All components of the food security response must be accessible</w:t>
      </w:r>
      <w:r>
        <w:t>, including:</w:t>
      </w:r>
    </w:p>
    <w:p w:rsidR="00D135AE" w:rsidP="00553FE1" w:rsidRDefault="00000000" w14:paraId="7C0086DC" w14:textId="77777777">
      <w:pPr>
        <w:pStyle w:val="SlideHeadingH3"/>
      </w:pPr>
      <w:r>
        <w:t>Assessments and Inclusive Data</w:t>
      </w:r>
    </w:p>
    <w:p w:rsidRPr="00553FE1" w:rsidR="00D135AE" w:rsidP="00553FE1" w:rsidRDefault="00000000" w14:paraId="3B429ABC" w14:textId="77777777">
      <w:pPr>
        <w:pStyle w:val="ListParagraph"/>
      </w:pPr>
      <w:r w:rsidRPr="00553FE1">
        <w:t>Ensure disability-disaggregated data in assessments.</w:t>
      </w:r>
    </w:p>
    <w:p w:rsidRPr="00553FE1" w:rsidR="00D135AE" w:rsidP="00553FE1" w:rsidRDefault="00000000" w14:paraId="0536FF09" w14:textId="77777777">
      <w:pPr>
        <w:pStyle w:val="ListParagraph"/>
      </w:pPr>
      <w:r w:rsidRPr="00553FE1">
        <w:t>Ensure assessment tools and methods accessible to people with different impairments (ex. inaccessible surveys or FGDs).</w:t>
      </w:r>
    </w:p>
    <w:p w:rsidRPr="00553FE1" w:rsidR="00D135AE" w:rsidP="00553FE1" w:rsidRDefault="00000000" w14:paraId="29E29C7E" w14:textId="77777777">
      <w:pPr>
        <w:pStyle w:val="ListParagraph"/>
      </w:pPr>
      <w:r w:rsidRPr="00553FE1">
        <w:t>Consult with persons with disabilities and OPDs to understand barriers to food access.</w:t>
      </w:r>
    </w:p>
    <w:p w:rsidRPr="00553FE1" w:rsidR="00D135AE" w:rsidP="00553FE1" w:rsidRDefault="00000000" w14:paraId="759A454B" w14:textId="77777777">
      <w:pPr>
        <w:pStyle w:val="ListParagraph"/>
      </w:pPr>
      <w:r w:rsidRPr="00553FE1">
        <w:t>Identify specific barriers to accessing food or cash assistance, markets, or nutrition support.</w:t>
      </w:r>
    </w:p>
    <w:p w:rsidRPr="00553FE1" w:rsidR="00D135AE" w:rsidP="00553FE1" w:rsidRDefault="00000000" w14:paraId="3A613EF0" w14:textId="77777777">
      <w:pPr>
        <w:pStyle w:val="ListParagraph"/>
      </w:pPr>
      <w:r w:rsidRPr="00553FE1">
        <w:t>Disability-related costs and support needs should be captured in assessments.</w:t>
      </w:r>
    </w:p>
    <w:p w:rsidRPr="00553FE1" w:rsidR="00D135AE" w:rsidP="00553FE1" w:rsidRDefault="00000000" w14:paraId="3FB85E38" w14:textId="77777777">
      <w:pPr>
        <w:pStyle w:val="ListParagraph"/>
      </w:pPr>
      <w:r w:rsidRPr="00553FE1">
        <w:t>Enumerators should be trained on disability inclusion</w:t>
      </w:r>
    </w:p>
    <w:p w:rsidR="00D135AE" w:rsidP="00553FE1" w:rsidRDefault="00000000" w14:paraId="1F036CCD" w14:textId="77777777">
      <w:pPr>
        <w:pStyle w:val="SlideHeadingH3"/>
      </w:pPr>
      <w:r>
        <w:t>Physical &amp; Environmental Access</w:t>
      </w:r>
    </w:p>
    <w:p w:rsidRPr="00553FE1" w:rsidR="00D135AE" w:rsidP="00553FE1" w:rsidRDefault="00000000" w14:paraId="6171C1DF" w14:textId="77777777">
      <w:pPr>
        <w:pStyle w:val="ListParagraph"/>
      </w:pPr>
      <w:r w:rsidRPr="00553FE1">
        <w:t xml:space="preserve">Food distribution sites, markets, shops, and other relevant </w:t>
      </w:r>
      <w:proofErr w:type="gramStart"/>
      <w:r w:rsidRPr="00553FE1">
        <w:t>venues  to</w:t>
      </w:r>
      <w:proofErr w:type="gramEnd"/>
      <w:r w:rsidRPr="00553FE1">
        <w:t xml:space="preserve"> be accessible for everyone, even consider household distributions for people who cannot access the site.</w:t>
      </w:r>
    </w:p>
    <w:p w:rsidRPr="00553FE1" w:rsidR="00D135AE" w:rsidP="00553FE1" w:rsidRDefault="00000000" w14:paraId="64277A33" w14:textId="77777777">
      <w:pPr>
        <w:pStyle w:val="ListParagraph"/>
      </w:pPr>
      <w:r w:rsidRPr="00553FE1">
        <w:t>Pathways, ramps, waiting areas, seating, shade, lighting, and signage</w:t>
      </w:r>
    </w:p>
    <w:p w:rsidRPr="00553FE1" w:rsidR="00D135AE" w:rsidP="00553FE1" w:rsidRDefault="00000000" w14:paraId="5987EFD6" w14:textId="77777777">
      <w:pPr>
        <w:pStyle w:val="ListParagraph"/>
      </w:pPr>
      <w:r w:rsidRPr="00553FE1">
        <w:t>Storage, collection points, and input distribution locations</w:t>
      </w:r>
    </w:p>
    <w:p w:rsidR="00D135AE" w:rsidP="00553FE1" w:rsidRDefault="00000000" w14:paraId="4F08C181" w14:textId="77777777">
      <w:pPr>
        <w:pStyle w:val="SlideHeadingH3"/>
      </w:pPr>
      <w:r>
        <w:t>Assistance Modalities &amp; Services</w:t>
      </w:r>
    </w:p>
    <w:p w:rsidR="00D135AE" w:rsidP="00553FE1" w:rsidRDefault="00000000" w14:paraId="1DF446C2" w14:textId="77777777">
      <w:pPr>
        <w:pStyle w:val="ListParagraph"/>
      </w:pPr>
      <w:r>
        <w:t>In-kind food, cash and voucher assistance (CVA), e-vouchers, etc.</w:t>
      </w:r>
    </w:p>
    <w:p w:rsidR="00D135AE" w:rsidP="00553FE1" w:rsidRDefault="00000000" w14:paraId="3F4B5299" w14:textId="77777777">
      <w:pPr>
        <w:pStyle w:val="ListParagraph"/>
      </w:pPr>
      <w:r>
        <w:t>Registration, verification, collection, and delivery processes</w:t>
      </w:r>
    </w:p>
    <w:p w:rsidR="00D135AE" w:rsidP="00553FE1" w:rsidRDefault="00000000" w14:paraId="47AC946B" w14:textId="77777777">
      <w:pPr>
        <w:pStyle w:val="ListParagraph"/>
      </w:pPr>
      <w:r>
        <w:t>Home delivery, proxy collection, or adapted transfer mechanisms where needed and required</w:t>
      </w:r>
    </w:p>
    <w:p w:rsidR="00D135AE" w:rsidP="00553FE1" w:rsidRDefault="00000000" w14:paraId="42C6A8BC" w14:textId="77777777">
      <w:pPr>
        <w:pStyle w:val="ListParagraph"/>
      </w:pPr>
      <w:r>
        <w:t>Food and nutrition assistance to be designed to respond to specific needs of persons with disabilities, and instructions on the use of items to be provided in different formats (visual and oral)</w:t>
      </w:r>
    </w:p>
    <w:p w:rsidR="00D135AE" w:rsidP="00553FE1" w:rsidRDefault="00000000" w14:paraId="5A44024C" w14:textId="77777777">
      <w:pPr>
        <w:pStyle w:val="SlideHeadingH3"/>
      </w:pPr>
      <w:r>
        <w:t>Information &amp; Communication</w:t>
      </w:r>
    </w:p>
    <w:p w:rsidR="00D135AE" w:rsidP="00553FE1" w:rsidRDefault="00000000" w14:paraId="7E18FAD1" w14:textId="77777777">
      <w:pPr>
        <w:pStyle w:val="ListParagraph"/>
      </w:pPr>
      <w:r>
        <w:t>Information on entitlements, targeting criteria, schedules, and changes</w:t>
      </w:r>
    </w:p>
    <w:p w:rsidR="00D135AE" w:rsidP="00553FE1" w:rsidRDefault="00000000" w14:paraId="1F5B22A2" w14:textId="77777777">
      <w:pPr>
        <w:pStyle w:val="ListParagraph"/>
      </w:pPr>
      <w:r>
        <w:t>Nutrition, food use, and food safety messaging</w:t>
      </w:r>
      <w:r>
        <w:rPr>
          <w:rFonts w:ascii="Roboto" w:hAnsi="Roboto" w:eastAsia="Roboto" w:cs="Roboto"/>
        </w:rPr>
        <w:t xml:space="preserve"> </w:t>
      </w:r>
      <w:r>
        <w:t>and awareness should be a mix of visual and oral IEC tools and techniques (Information, Education and Communication).</w:t>
      </w:r>
    </w:p>
    <w:p w:rsidR="00D135AE" w:rsidP="00553FE1" w:rsidRDefault="00000000" w14:paraId="064C5A53" w14:textId="77777777">
      <w:pPr>
        <w:pStyle w:val="ListParagraph"/>
      </w:pPr>
      <w:r>
        <w:t>Feedback and complaints mechanisms (AAP) in multiple, accessible formats</w:t>
      </w:r>
    </w:p>
    <w:p w:rsidR="00D135AE" w:rsidP="00553FE1" w:rsidRDefault="00000000" w14:paraId="3A31E1D8" w14:textId="77777777">
      <w:pPr>
        <w:pStyle w:val="SlideHeadingH3"/>
      </w:pPr>
      <w:r>
        <w:t>Participation &amp; Decision-Making</w:t>
      </w:r>
    </w:p>
    <w:p w:rsidR="00D135AE" w:rsidP="00553FE1" w:rsidRDefault="00000000" w14:paraId="26B1DE15" w14:textId="77777777">
      <w:pPr>
        <w:pStyle w:val="ListParagraph"/>
      </w:pPr>
      <w:r>
        <w:t>Assessments, consultations, monitoring, and evaluations - Assessment, and monitoring and evaluation tools and techniques: make sure that the used techniques are accessible, for household visits, focus group discussions, questionnaires, etc.</w:t>
      </w:r>
    </w:p>
    <w:p w:rsidR="00D135AE" w:rsidP="00553FE1" w:rsidRDefault="00000000" w14:paraId="10A19177" w14:textId="77777777">
      <w:pPr>
        <w:pStyle w:val="ListParagraph"/>
      </w:pPr>
      <w:r>
        <w:t>Food management committees, etc.</w:t>
      </w:r>
    </w:p>
    <w:p w:rsidR="00D135AE" w:rsidP="00553FE1" w:rsidRDefault="00000000" w14:paraId="215640CC" w14:textId="77777777">
      <w:pPr>
        <w:pStyle w:val="ListParagraph"/>
      </w:pPr>
      <w:r>
        <w:t>Feedback, accountability, and review processes</w:t>
      </w:r>
    </w:p>
    <w:p w:rsidR="00D135AE" w:rsidP="00553FE1" w:rsidRDefault="00000000" w14:paraId="05009F4A" w14:textId="77777777">
      <w:pPr>
        <w:pStyle w:val="SlideHeadingH3"/>
      </w:pPr>
      <w:r>
        <w:t>Safety, Dignity &amp; Protection</w:t>
      </w:r>
    </w:p>
    <w:p w:rsidR="00D135AE" w:rsidP="00553FE1" w:rsidRDefault="00000000" w14:paraId="03EB90CF" w14:textId="77777777">
      <w:pPr>
        <w:pStyle w:val="ListParagraph"/>
      </w:pPr>
      <w:r>
        <w:t>Measures to prevent harm, exploitation, abuse, and exclusion</w:t>
      </w:r>
    </w:p>
    <w:p w:rsidR="00D135AE" w:rsidP="00553FE1" w:rsidRDefault="00000000" w14:paraId="7F1F0E24" w14:textId="77777777">
      <w:pPr>
        <w:pStyle w:val="ListParagraph"/>
      </w:pPr>
      <w:r>
        <w:t>Respectful treatment, privacy, and culturally appropriate approaches</w:t>
      </w:r>
    </w:p>
    <w:p w:rsidR="00D135AE" w:rsidP="00553FE1" w:rsidRDefault="00000000" w14:paraId="656E7D14" w14:textId="77777777">
      <w:pPr>
        <w:pStyle w:val="SlideHeadingH3"/>
      </w:pPr>
      <w:r>
        <w:t>Targeting &amp; Eligibility</w:t>
      </w:r>
    </w:p>
    <w:p w:rsidR="00D135AE" w:rsidP="00553FE1" w:rsidRDefault="00000000" w14:paraId="5AC147CC" w14:textId="77777777">
      <w:pPr>
        <w:pStyle w:val="ListParagraph"/>
      </w:pPr>
      <w:r>
        <w:t>Criteria or verification processes should not exclude certain groups</w:t>
      </w:r>
    </w:p>
    <w:p w:rsidR="00D135AE" w:rsidP="00553FE1" w:rsidRDefault="00000000" w14:paraId="43EC4DA7" w14:textId="77777777">
      <w:pPr>
        <w:pStyle w:val="ListParagraph"/>
      </w:pPr>
      <w:r>
        <w:t>Over-reliance on household-level assumptions rather than individual needs (Risk: exclusion of those most at risk)</w:t>
      </w:r>
    </w:p>
    <w:p w:rsidR="00D135AE" w:rsidP="00553FE1" w:rsidRDefault="00000000" w14:paraId="5B6BD2C3" w14:textId="77777777">
      <w:pPr>
        <w:pStyle w:val="SimpleParagraph"/>
      </w:pPr>
      <w:r>
        <w:t>The key takeaway is that food security accessibility means ensuring that all people—particularly those most at risk of exclusion can safely, equitably, and with dignity access assistance, information, and decision-making throughout the humanitarian response.</w:t>
      </w:r>
    </w:p>
    <w:p w:rsidR="00D135AE" w:rsidP="00553FE1" w:rsidRDefault="00000000" w14:paraId="4A5413C9" w14:textId="5DAE5B56">
      <w:pPr>
        <w:pStyle w:val="SimpleParagraph"/>
      </w:pPr>
      <w:r>
        <w:t xml:space="preserve">Explain that when examining accessibility issues that the meaningful participation and involvement of persons with disabilities and organizations of persons with disabilities (OPDs) in all phases of the project cycle is essential to ensure their specific needs are </w:t>
      </w:r>
      <w:proofErr w:type="gramStart"/>
      <w:r>
        <w:t>taken into account</w:t>
      </w:r>
      <w:proofErr w:type="gramEnd"/>
      <w:r>
        <w:t xml:space="preserve"> and to assess the quality of the intervention and provided services.</w:t>
      </w:r>
    </w:p>
    <w:p w:rsidR="00D135AE" w:rsidP="007E01AE" w:rsidRDefault="00000000" w14:paraId="1687D8E5" w14:textId="77777777">
      <w:pPr>
        <w:pStyle w:val="SlideTitleandNumberH2"/>
      </w:pPr>
      <w:bookmarkStart w:name="_Toc237350572" w:id="39"/>
      <w:r>
        <w:t>Slide 20 - R.E.C.U. Accessibility Framework</w:t>
      </w:r>
      <w:bookmarkEnd w:id="39"/>
    </w:p>
    <w:p w:rsidR="00D135AE" w:rsidP="00553FE1" w:rsidRDefault="00000000" w14:paraId="7498789E" w14:textId="77777777">
      <w:pPr>
        <w:pStyle w:val="ListParagraph"/>
      </w:pPr>
      <w:r>
        <w:t xml:space="preserve">Explain that accessibility in Food Security means ensuring people can </w:t>
      </w:r>
      <w:r>
        <w:rPr>
          <w:b/>
          <w:bCs/>
        </w:rPr>
        <w:t>reach, enter, circulate within, and use services</w:t>
      </w:r>
      <w:r>
        <w:t xml:space="preserve"> safely, equitably, and with dignity. </w:t>
      </w:r>
    </w:p>
    <w:p w:rsidR="00D135AE" w:rsidP="00553FE1" w:rsidRDefault="00000000" w14:paraId="185844C7" w14:textId="77777777">
      <w:pPr>
        <w:pStyle w:val="ListParagraph"/>
      </w:pPr>
      <w:r>
        <w:t>This slide illustrates that when planning accessible food security facilities/services, an unbroken chain of movement must be ensured from the household, shelter or institution (e.g. school, health-care facility, etc.) to the facility. This means that, in development and humanitarian contexts (including fragile settings, protracted crises and challenging environments), persons with additional and specific food security needs – including persons with disabilities – are able to reach the facilities, while the design of the infrastructure must ensure that they are able to enter the facility, to circulate around it, and to use it freely and independently.</w:t>
      </w:r>
    </w:p>
    <w:p w:rsidRPr="00553FE1" w:rsidR="00D135AE" w:rsidP="00553FE1" w:rsidRDefault="00000000" w14:paraId="516557FD" w14:textId="498F63E7">
      <w:pPr>
        <w:pStyle w:val="ListParagraph"/>
      </w:pPr>
      <w:r>
        <w:t>R.E.C.U. is a UNICEF WASH accessibility framework, however, the same logic can apply across sectors including food security programmes which must ensure people can reach, enter, circulate and use assistance safely, equitably, and with dignity.</w:t>
      </w:r>
    </w:p>
    <w:p w:rsidR="00D135AE" w:rsidP="007E01AE" w:rsidRDefault="00000000" w14:paraId="37ED7561" w14:textId="77777777">
      <w:pPr>
        <w:pStyle w:val="SlideTitleandNumberH2"/>
      </w:pPr>
      <w:bookmarkStart w:name="_Toc237350573" w:id="40"/>
      <w:r>
        <w:t>Slide 21 – Applying R.E.C.U. Accessibility Framework to Food Security</w:t>
      </w:r>
      <w:bookmarkEnd w:id="40"/>
    </w:p>
    <w:p w:rsidR="00D135AE" w:rsidP="00553FE1" w:rsidRDefault="00000000" w14:paraId="2BBCD65E" w14:textId="77777777">
      <w:pPr>
        <w:pStyle w:val="ListParagraph"/>
      </w:pPr>
      <w:r>
        <w:t>Following the explanations you provided the participants with on accessibility continuum, use this slide to clarify the R.E.C.U. approach.</w:t>
      </w:r>
    </w:p>
    <w:p w:rsidR="00D135AE" w:rsidP="00553FE1" w:rsidRDefault="00000000" w14:paraId="06789C9C" w14:textId="77777777">
      <w:pPr>
        <w:pStyle w:val="ListParagraph"/>
      </w:pPr>
      <w:r>
        <w:t xml:space="preserve">Explain that, while R.E.C.U. was developed for WASH, but the same logic applies to food security. HI has used the R.E.C.U approach to conduct audits at food distribution points in Ethiopia. </w:t>
      </w:r>
    </w:p>
    <w:p w:rsidR="00D135AE" w:rsidP="00553FE1" w:rsidRDefault="00000000" w14:paraId="5C1CB296" w14:textId="77777777">
      <w:pPr>
        <w:pStyle w:val="ListParagraph"/>
      </w:pPr>
      <w:r>
        <w:t xml:space="preserve">Go through each one reading the explanations/definitions. </w:t>
      </w:r>
    </w:p>
    <w:p w:rsidR="00D135AE" w:rsidP="00553FE1" w:rsidRDefault="00000000" w14:paraId="53FBFAE2" w14:textId="77777777">
      <w:pPr>
        <w:pStyle w:val="ListParagraph"/>
      </w:pPr>
      <w:r>
        <w:t>Organize the participants in pairs or in groups (depending on the number and experience of the participants).</w:t>
      </w:r>
    </w:p>
    <w:p w:rsidR="00D135AE" w:rsidP="00553FE1" w:rsidRDefault="00000000" w14:paraId="04D49A81" w14:textId="77777777">
      <w:pPr>
        <w:pStyle w:val="ListParagraph"/>
      </w:pPr>
      <w:r>
        <w:t xml:space="preserve">Ask the participants to apply the R.E.C.U. approach to physical and non-physical accessibility to food security (food distribution sites, food or CVA distributions, and food and nutrition promotion, etc.). Ask them to provide some examples for each one (Reach, Enter, Circulate, Use) in relation to food security. </w:t>
      </w:r>
    </w:p>
    <w:p w:rsidR="00D135AE" w:rsidP="00553FE1" w:rsidRDefault="00000000" w14:paraId="6B37F7A4" w14:textId="77777777">
      <w:pPr>
        <w:pStyle w:val="SimpleParagraph"/>
      </w:pPr>
      <w:r>
        <w:t xml:space="preserve">Here are some examples to prompt the discussions:  </w:t>
      </w:r>
    </w:p>
    <w:p w:rsidR="00D135AE" w:rsidP="00553FE1" w:rsidRDefault="00000000" w14:paraId="5D2431EE" w14:textId="77777777">
      <w:pPr>
        <w:widowControl w:val="0"/>
        <w:numPr>
          <w:ilvl w:val="0"/>
          <w:numId w:val="119"/>
        </w:numPr>
        <w:spacing w:before="240" w:after="120" w:line="276" w:lineRule="auto"/>
        <w:rPr>
          <w:rFonts w:ascii="Arial" w:hAnsi="Arial" w:eastAsia="Arial" w:cs="Arial"/>
          <w:sz w:val="24"/>
          <w:szCs w:val="24"/>
        </w:rPr>
      </w:pPr>
      <w:r>
        <w:rPr>
          <w:rFonts w:ascii="Arial" w:hAnsi="Arial" w:eastAsia="Arial" w:cs="Arial"/>
          <w:sz w:val="24"/>
          <w:szCs w:val="24"/>
        </w:rPr>
        <w:t xml:space="preserve">Reach: </w:t>
      </w:r>
    </w:p>
    <w:p w:rsidR="00D135AE" w:rsidP="00553FE1" w:rsidRDefault="00000000" w14:paraId="509C7245"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 xml:space="preserve">Physical - Can people reach food and nutrition assistance safely (food distributions, markets, CVA vendors, or nutrition sites)? </w:t>
      </w:r>
      <w:proofErr w:type="gramStart"/>
      <w:r>
        <w:rPr>
          <w:rFonts w:ascii="Arial" w:hAnsi="Arial" w:eastAsia="Arial" w:cs="Arial"/>
          <w:sz w:val="24"/>
          <w:szCs w:val="24"/>
        </w:rPr>
        <w:t>Are</w:t>
      </w:r>
      <w:proofErr w:type="gramEnd"/>
      <w:r>
        <w:rPr>
          <w:rFonts w:ascii="Arial" w:hAnsi="Arial" w:eastAsia="Arial" w:cs="Arial"/>
          <w:sz w:val="24"/>
          <w:szCs w:val="24"/>
        </w:rPr>
        <w:t xml:space="preserve"> there direct distribution to households with persons with disabilities who cannot travel to distribution points? Are there flexible distribution points ensuring accessible transport options to the site and avoiding locations with steep terrain.</w:t>
      </w:r>
    </w:p>
    <w:p w:rsidR="00D135AE" w:rsidP="00553FE1" w:rsidRDefault="00000000" w14:paraId="1CD88FBE"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Non-physical - Information on Food &amp; Nutrition services provided in multiple formats (Braille, audio)</w:t>
      </w:r>
    </w:p>
    <w:p w:rsidR="00D135AE" w:rsidP="00553FE1" w:rsidRDefault="00000000" w14:paraId="3B0F3B39" w14:textId="77777777">
      <w:pPr>
        <w:widowControl w:val="0"/>
        <w:numPr>
          <w:ilvl w:val="0"/>
          <w:numId w:val="119"/>
        </w:numPr>
        <w:spacing w:after="120" w:line="276" w:lineRule="auto"/>
        <w:rPr>
          <w:rFonts w:ascii="Arial" w:hAnsi="Arial" w:eastAsia="Arial" w:cs="Arial"/>
          <w:sz w:val="24"/>
          <w:szCs w:val="24"/>
        </w:rPr>
      </w:pPr>
      <w:r>
        <w:rPr>
          <w:rFonts w:ascii="Arial" w:hAnsi="Arial" w:eastAsia="Arial" w:cs="Arial"/>
          <w:sz w:val="24"/>
          <w:szCs w:val="24"/>
        </w:rPr>
        <w:t>Enter:</w:t>
      </w:r>
    </w:p>
    <w:p w:rsidR="00D135AE" w:rsidP="00553FE1" w:rsidRDefault="00000000" w14:paraId="525FD352"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Physical - Can they enter distribution sites, markets, registration points, shops, or programme venues?</w:t>
      </w:r>
    </w:p>
    <w:p w:rsidR="00D135AE" w:rsidP="00553FE1" w:rsidRDefault="00000000" w14:paraId="413AD3EB"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Non-physical - Are entry points and doors marked with clear signage (visual symbols, Braille, easy-to-read text)​. Are there visual contrast markings on steps to help those with visual impairments​. Are there clear tactile indicators for ramps and staircases?</w:t>
      </w:r>
    </w:p>
    <w:p w:rsidR="00D135AE" w:rsidP="00553FE1" w:rsidRDefault="00000000" w14:paraId="08E0C421" w14:textId="77777777">
      <w:pPr>
        <w:widowControl w:val="0"/>
        <w:numPr>
          <w:ilvl w:val="0"/>
          <w:numId w:val="119"/>
        </w:numPr>
        <w:spacing w:after="120" w:line="276" w:lineRule="auto"/>
        <w:rPr>
          <w:rFonts w:ascii="Arial" w:hAnsi="Arial" w:eastAsia="Arial" w:cs="Arial"/>
          <w:sz w:val="24"/>
          <w:szCs w:val="24"/>
        </w:rPr>
      </w:pPr>
      <w:r>
        <w:rPr>
          <w:rFonts w:ascii="Arial" w:hAnsi="Arial" w:eastAsia="Arial" w:cs="Arial"/>
          <w:sz w:val="24"/>
          <w:szCs w:val="24"/>
        </w:rPr>
        <w:t>Circulate</w:t>
      </w:r>
    </w:p>
    <w:p w:rsidR="00D135AE" w:rsidP="00553FE1" w:rsidRDefault="00000000" w14:paraId="31D0CCBA"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Physical - Can people circulate and move through queues, waiting areas, verification points, and collection areas safely and independently?</w:t>
      </w:r>
    </w:p>
    <w:p w:rsidR="00D135AE" w:rsidP="00553FE1" w:rsidRDefault="00000000" w14:paraId="324AD1E4"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Non-physical - Training for staff on inclusive communication and assisting persons with disabilities. Regular community feedback on accessibility and safety concerns.</w:t>
      </w:r>
    </w:p>
    <w:p w:rsidR="00D135AE" w:rsidP="00553FE1" w:rsidRDefault="00000000" w14:paraId="7B62D4E4" w14:textId="77777777">
      <w:pPr>
        <w:widowControl w:val="0"/>
        <w:numPr>
          <w:ilvl w:val="0"/>
          <w:numId w:val="119"/>
        </w:numPr>
        <w:spacing w:after="120" w:line="276" w:lineRule="auto"/>
        <w:rPr>
          <w:rFonts w:ascii="Arial" w:hAnsi="Arial" w:eastAsia="Arial" w:cs="Arial"/>
          <w:sz w:val="24"/>
          <w:szCs w:val="24"/>
        </w:rPr>
      </w:pPr>
      <w:r>
        <w:rPr>
          <w:rFonts w:ascii="Arial" w:hAnsi="Arial" w:eastAsia="Arial" w:cs="Arial"/>
          <w:sz w:val="24"/>
          <w:szCs w:val="24"/>
        </w:rPr>
        <w:t>Use</w:t>
      </w:r>
    </w:p>
    <w:p w:rsidR="00D135AE" w:rsidP="00553FE1" w:rsidRDefault="00000000" w14:paraId="198E3075" w14:textId="77777777">
      <w:pPr>
        <w:widowControl w:val="0"/>
        <w:numPr>
          <w:ilvl w:val="1"/>
          <w:numId w:val="119"/>
        </w:numPr>
        <w:spacing w:after="120" w:line="276" w:lineRule="auto"/>
        <w:rPr>
          <w:rFonts w:ascii="Arial" w:hAnsi="Arial" w:eastAsia="Arial" w:cs="Arial"/>
          <w:sz w:val="24"/>
          <w:szCs w:val="24"/>
        </w:rPr>
      </w:pPr>
      <w:r>
        <w:rPr>
          <w:rFonts w:ascii="Arial" w:hAnsi="Arial" w:eastAsia="Arial" w:cs="Arial"/>
          <w:sz w:val="24"/>
          <w:szCs w:val="24"/>
        </w:rPr>
        <w:t>Physical - Can people use food, CVA, vouchers, digital systems, inputs, and processes independently, safely, and with dignity? People can safely transport, store, prepare, and consume food in ways that meet their needs and preferences. This includes ensuring appropriate packaging, clear and accessible information (e.g. preparation, storage, dietary guidance), and identifying any barriers such as hidden costs, limited cooking capacity, or accessibility challenges within the household environment.</w:t>
      </w:r>
    </w:p>
    <w:p w:rsidR="00D135AE" w:rsidP="00553FE1" w:rsidRDefault="00000000" w14:paraId="4D67FDD2" w14:textId="5F91E99B">
      <w:pPr>
        <w:pStyle w:val="SimpleParagraph"/>
      </w:pPr>
      <w:r>
        <w:t xml:space="preserve">After the group work, wrap it up by saying that the key message is that accessibility means ensuring people can </w:t>
      </w:r>
      <w:r>
        <w:rPr>
          <w:b/>
          <w:bCs/>
        </w:rPr>
        <w:t>reach, enter, circulate within, and use services</w:t>
      </w:r>
      <w:r>
        <w:t xml:space="preserve"> safely, equitably, and with dignity.</w:t>
      </w:r>
    </w:p>
    <w:p w:rsidR="00D135AE" w:rsidP="007E01AE" w:rsidRDefault="00000000" w14:paraId="29812E8B" w14:textId="77777777">
      <w:pPr>
        <w:pStyle w:val="SlideTitleandNumberH2"/>
      </w:pPr>
      <w:bookmarkStart w:name="_Toc237350574" w:id="41"/>
      <w:r>
        <w:t>Slide 22 – How to identify accessibility barriers and enablers</w:t>
      </w:r>
      <w:bookmarkEnd w:id="41"/>
    </w:p>
    <w:p w:rsidR="00D135AE" w:rsidP="00553FE1" w:rsidRDefault="00000000" w14:paraId="5BE34863" w14:textId="77777777">
      <w:pPr>
        <w:pStyle w:val="SlideHeadingH3"/>
      </w:pPr>
      <w:r>
        <w:t>Needs Assessment &amp; Monitoring:</w:t>
      </w:r>
    </w:p>
    <w:p w:rsidRPr="00553FE1" w:rsidR="00D135AE" w:rsidP="00553FE1" w:rsidRDefault="00000000" w14:paraId="3A03892E" w14:textId="6DBF7B14">
      <w:pPr>
        <w:pStyle w:val="SimpleParagraph"/>
        <w:rPr>
          <w:color w:val="444444"/>
        </w:rPr>
      </w:pPr>
      <w:r>
        <w:t xml:space="preserve">Remember, how, who and what we ask needs to be an inclusive and accessible process if we are going to get useful and relevant information. Emphasize that the responsibility lies with humanitarian actors to undertake inclusion needs assessment and monitoring.  Most existing needs assessments don’t identify barriers so specific questions may need to be added and/or reviewed. </w:t>
      </w:r>
    </w:p>
    <w:p w:rsidR="00D135AE" w:rsidP="00553FE1" w:rsidRDefault="00000000" w14:paraId="34B285A6" w14:textId="77777777">
      <w:pPr>
        <w:pStyle w:val="SlideHeadingH3"/>
      </w:pPr>
      <w:r>
        <w:t>Accessibility Audit:</w:t>
      </w:r>
    </w:p>
    <w:p w:rsidR="00D135AE" w:rsidP="00553FE1" w:rsidRDefault="00000000" w14:paraId="3FBE0646" w14:textId="77777777">
      <w:pPr>
        <w:pStyle w:val="ListParagraph"/>
      </w:pPr>
      <w:r>
        <w:t xml:space="preserve">Accessibility audits may include assessment for physical or infrastructural barriers, as well as of processes, service protocols and practices​. </w:t>
      </w:r>
    </w:p>
    <w:p w:rsidRPr="00553FE1" w:rsidR="00D135AE" w:rsidP="00553FE1" w:rsidRDefault="00000000" w14:paraId="39FFBB08" w14:textId="111122E2">
      <w:pPr>
        <w:pStyle w:val="ListParagraph"/>
      </w:pPr>
      <w:r>
        <w:t>They should be conducted jointly with persons with disabilities and/or through a self-audit.</w:t>
      </w:r>
    </w:p>
    <w:p w:rsidR="00D135AE" w:rsidP="00553FE1" w:rsidRDefault="00000000" w14:paraId="22B6FE25" w14:textId="77777777">
      <w:pPr>
        <w:pStyle w:val="SimpleParagraph"/>
      </w:pPr>
      <w:r>
        <w:t xml:space="preserve">In both cases, </w:t>
      </w:r>
    </w:p>
    <w:p w:rsidR="00D135AE" w:rsidP="00553FE1" w:rsidRDefault="00000000" w14:paraId="61409BEB" w14:textId="77777777">
      <w:pPr>
        <w:numPr>
          <w:ilvl w:val="0"/>
          <w:numId w:val="1"/>
        </w:numPr>
        <w:spacing w:before="120" w:after="120" w:line="240" w:lineRule="auto"/>
        <w:jc w:val="both"/>
        <w:rPr>
          <w:sz w:val="24"/>
          <w:szCs w:val="24"/>
        </w:rPr>
      </w:pPr>
      <w:r>
        <w:rPr>
          <w:rFonts w:ascii="Arial" w:hAnsi="Arial" w:eastAsia="Arial" w:cs="Arial"/>
          <w:b/>
          <w:bCs/>
          <w:sz w:val="24"/>
          <w:szCs w:val="24"/>
        </w:rPr>
        <w:t>Who do we ask</w:t>
      </w:r>
      <w:r>
        <w:rPr>
          <w:rFonts w:ascii="Arial" w:hAnsi="Arial" w:eastAsia="Arial" w:cs="Arial"/>
          <w:sz w:val="24"/>
          <w:szCs w:val="24"/>
        </w:rPr>
        <w:t xml:space="preserve">? OPDs, diverse persons with disabilities (intersectional diversity), key informers with disabilities, </w:t>
      </w:r>
    </w:p>
    <w:p w:rsidR="00D135AE" w:rsidP="00553FE1" w:rsidRDefault="00000000" w14:paraId="06AA7558" w14:textId="77777777">
      <w:pPr>
        <w:numPr>
          <w:ilvl w:val="0"/>
          <w:numId w:val="96"/>
        </w:numPr>
        <w:spacing w:before="120" w:after="120" w:line="240" w:lineRule="auto"/>
        <w:jc w:val="both"/>
        <w:rPr>
          <w:sz w:val="24"/>
          <w:szCs w:val="24"/>
        </w:rPr>
      </w:pPr>
      <w:r>
        <w:rPr>
          <w:rFonts w:ascii="Arial" w:hAnsi="Arial" w:eastAsia="Arial" w:cs="Arial"/>
          <w:b/>
          <w:bCs/>
          <w:sz w:val="24"/>
          <w:szCs w:val="24"/>
        </w:rPr>
        <w:t>How do we ask?</w:t>
      </w:r>
      <w:r>
        <w:rPr>
          <w:rFonts w:ascii="Arial" w:hAnsi="Arial" w:eastAsia="Arial" w:cs="Arial"/>
          <w:sz w:val="24"/>
          <w:szCs w:val="24"/>
        </w:rPr>
        <w:t xml:space="preserve"> Focus Group Discussions, Site Observations, Key informant interviews</w:t>
      </w:r>
    </w:p>
    <w:p w:rsidR="00D135AE" w:rsidP="00553FE1" w:rsidRDefault="00000000" w14:paraId="546464D1" w14:textId="77777777">
      <w:pPr>
        <w:numPr>
          <w:ilvl w:val="0"/>
          <w:numId w:val="96"/>
        </w:numPr>
        <w:spacing w:before="120" w:after="120" w:line="240" w:lineRule="auto"/>
        <w:jc w:val="both"/>
        <w:rPr>
          <w:sz w:val="24"/>
          <w:szCs w:val="24"/>
        </w:rPr>
      </w:pPr>
      <w:r>
        <w:rPr>
          <w:rFonts w:ascii="Arial" w:hAnsi="Arial" w:eastAsia="Arial" w:cs="Arial"/>
          <w:b/>
          <w:bCs/>
          <w:sz w:val="24"/>
          <w:szCs w:val="24"/>
        </w:rPr>
        <w:t>What do we ask?</w:t>
      </w:r>
      <w:r>
        <w:rPr>
          <w:rFonts w:ascii="Arial" w:hAnsi="Arial" w:eastAsia="Arial" w:cs="Arial"/>
          <w:sz w:val="24"/>
          <w:szCs w:val="24"/>
        </w:rPr>
        <w:t xml:space="preserve"> </w:t>
      </w:r>
    </w:p>
    <w:p w:rsidR="00D135AE" w:rsidP="00553FE1" w:rsidRDefault="00000000" w14:paraId="2A7C9A71" w14:textId="77777777">
      <w:pPr>
        <w:numPr>
          <w:ilvl w:val="1"/>
          <w:numId w:val="96"/>
        </w:numPr>
        <w:spacing w:before="120" w:after="120" w:line="240" w:lineRule="auto"/>
        <w:jc w:val="both"/>
        <w:rPr>
          <w:sz w:val="24"/>
          <w:szCs w:val="24"/>
        </w:rPr>
      </w:pPr>
      <w:r>
        <w:rPr>
          <w:rFonts w:ascii="Arial" w:hAnsi="Arial" w:eastAsia="Arial" w:cs="Arial"/>
          <w:sz w:val="24"/>
          <w:szCs w:val="24"/>
        </w:rPr>
        <w:t>Questions identifying barriers to access services, information and facilities</w:t>
      </w:r>
    </w:p>
    <w:p w:rsidR="00D135AE" w:rsidP="00553FE1" w:rsidRDefault="00000000" w14:paraId="093DA5D7" w14:textId="77777777">
      <w:pPr>
        <w:numPr>
          <w:ilvl w:val="1"/>
          <w:numId w:val="96"/>
        </w:numPr>
        <w:spacing w:before="120" w:after="120" w:line="240" w:lineRule="auto"/>
        <w:jc w:val="both"/>
        <w:rPr>
          <w:sz w:val="24"/>
          <w:szCs w:val="24"/>
        </w:rPr>
      </w:pPr>
      <w:r>
        <w:rPr>
          <w:rFonts w:ascii="Arial" w:hAnsi="Arial" w:eastAsia="Arial" w:cs="Arial"/>
          <w:sz w:val="24"/>
          <w:szCs w:val="24"/>
        </w:rPr>
        <w:t>Questions on what actions are needed to remove barriers, or reduce their effects, and improve the resilience, protection, independence and participation of persons with disabilities</w:t>
      </w:r>
    </w:p>
    <w:p w:rsidR="00D135AE" w:rsidP="00553FE1" w:rsidRDefault="00000000" w14:paraId="598BF913" w14:textId="0E565F90">
      <w:pPr>
        <w:pStyle w:val="SimpleParagraph"/>
      </w:pPr>
      <w:r>
        <w:rPr>
          <w:b/>
          <w:bCs/>
        </w:rPr>
        <w:t xml:space="preserve">Facilitator note: </w:t>
      </w:r>
      <w:r>
        <w:t xml:space="preserve"> Emphasise accessibility is not a privilege or a ‘nice to do’, it is a right and a ‘must-do’. </w:t>
      </w:r>
    </w:p>
    <w:p w:rsidR="00D135AE" w:rsidP="007E01AE" w:rsidRDefault="00000000" w14:paraId="69DF3827" w14:textId="77777777">
      <w:pPr>
        <w:pStyle w:val="SlideTitleandNumberH2"/>
      </w:pPr>
      <w:bookmarkStart w:name="_Toc237350575" w:id="42"/>
      <w:r>
        <w:t>Slide 23 – Accessibility and Safety Audits</w:t>
      </w:r>
      <w:bookmarkEnd w:id="42"/>
    </w:p>
    <w:p w:rsidR="00D135AE" w:rsidP="00553FE1" w:rsidRDefault="00000000" w14:paraId="337A1061" w14:textId="77777777">
      <w:pPr>
        <w:pStyle w:val="ListParagraph"/>
      </w:pPr>
      <w:r>
        <w:t xml:space="preserve">Begin by </w:t>
      </w:r>
      <w:r>
        <w:rPr>
          <w:b/>
          <w:bCs/>
        </w:rPr>
        <w:t>reading the slide</w:t>
      </w:r>
      <w:r>
        <w:t xml:space="preserve"> with participants.</w:t>
      </w:r>
    </w:p>
    <w:p w:rsidR="00D135AE" w:rsidP="00553FE1" w:rsidRDefault="00000000" w14:paraId="6CD31567" w14:textId="77777777">
      <w:pPr>
        <w:pStyle w:val="ListParagraph"/>
      </w:pPr>
      <w:r>
        <w:t xml:space="preserve">Then explain that, in humanitarian contexts, accessibility and safety must be assessed not only during design, but also during implementation, monitoring, and evaluation. In the food security sector, this is often done through rapid accessibility and safety audits, which rely largely on direct visual observation to quickly identify barriers and risks. This is also done in the WASH sector. </w:t>
      </w:r>
    </w:p>
    <w:p w:rsidR="00D135AE" w:rsidP="00553FE1" w:rsidRDefault="00000000" w14:paraId="78E90B26" w14:textId="77777777">
      <w:pPr>
        <w:pStyle w:val="ListParagraph"/>
      </w:pPr>
      <w:r>
        <w:t>Explain that HI has adapted and used the R.E.C.U. framework and other WASH accessibility tools to conduct accessibility and safety audits at food distribution sites particularly in Ethiopia. This experience demonstrates that, although R.E.C.U. was developed for the WASH sector, its logic is highly transferable to food security contexts.</w:t>
      </w:r>
    </w:p>
    <w:p w:rsidR="00D135AE" w:rsidP="00553FE1" w:rsidRDefault="00000000" w14:paraId="1F5D9F07" w14:textId="77777777">
      <w:pPr>
        <w:pStyle w:val="ListParagraph"/>
      </w:pPr>
      <w:r>
        <w:t xml:space="preserve">Highlight that HI’s “Accessibility Audit Checklist for Food Distribution Points: A Practical Assessment Tool </w:t>
      </w:r>
      <w:proofErr w:type="gramStart"/>
      <w:r>
        <w:t>For</w:t>
      </w:r>
      <w:proofErr w:type="gramEnd"/>
      <w:r>
        <w:t xml:space="preserve"> Inclusive Food Distribution” is a useful reference. </w:t>
      </w:r>
    </w:p>
    <w:p w:rsidR="00D135AE" w:rsidP="00553FE1" w:rsidRDefault="00000000" w14:paraId="65AA8A82" w14:textId="77777777">
      <w:pPr>
        <w:pStyle w:val="ListParagraph"/>
      </w:pPr>
      <w:r>
        <w:t>Conclude by emphasizing that, in this module, participants will apply the same R.E.C.U. logic to food security and nutrition activities to help identify accessibility barriers and practical enablers that support safe and equitable access to food security and nutrition services.</w:t>
      </w:r>
    </w:p>
    <w:p w:rsidR="00D135AE" w:rsidP="007E01AE" w:rsidRDefault="00000000" w14:paraId="5A909B8E" w14:textId="77777777">
      <w:pPr>
        <w:pStyle w:val="SlideTitleandNumberH2"/>
      </w:pPr>
      <w:bookmarkStart w:name="_Toc237350576" w:id="43"/>
      <w:r>
        <w:t>Slide 24 - Accessibility Audits at Food Distribution Points</w:t>
      </w:r>
      <w:bookmarkEnd w:id="43"/>
    </w:p>
    <w:p w:rsidR="00D135AE" w:rsidP="00553FE1" w:rsidRDefault="00000000" w14:paraId="78AC79DD" w14:textId="77777777">
      <w:pPr>
        <w:pStyle w:val="SimpleParagraph"/>
      </w:pPr>
      <w:r>
        <w:t xml:space="preserve">Here is an example of how HI carries out accessibility audits at food distribution points. This approach was used to assess food distribution points in Ethiopia where HI conducted a Barriers and Facilitators assessment for a food security programme implemented by the Catholic Relief Services and their implementing partners. </w:t>
      </w:r>
    </w:p>
    <w:p w:rsidRPr="00553FE1" w:rsidR="00D135AE" w:rsidP="00553FE1" w:rsidRDefault="00000000" w14:paraId="2D3469AE" w14:textId="0F98EC98">
      <w:pPr>
        <w:pStyle w:val="SimpleParagraph"/>
      </w:pPr>
      <w:r>
        <w:t>To provide a detailed picture of accessibility at food distribution points, an audit is divided into three phases:</w:t>
      </w:r>
    </w:p>
    <w:p w:rsidRPr="00553FE1" w:rsidR="00553FE1" w:rsidP="00553FE1" w:rsidRDefault="00000000" w14:paraId="5AB7CC99" w14:textId="77777777">
      <w:pPr>
        <w:widowControl w:val="0"/>
        <w:numPr>
          <w:ilvl w:val="0"/>
          <w:numId w:val="44"/>
        </w:numPr>
        <w:spacing w:after="120" w:line="288" w:lineRule="auto"/>
        <w:ind w:left="714" w:right="431" w:hanging="357"/>
        <w:jc w:val="both"/>
        <w:rPr>
          <w:rFonts w:ascii="Noto Sans Symbols" w:hAnsi="Noto Sans Symbols" w:eastAsia="Noto Sans Symbols" w:cs="Noto Sans Symbols"/>
          <w:sz w:val="24"/>
          <w:szCs w:val="24"/>
        </w:rPr>
      </w:pPr>
      <w:r w:rsidRPr="00553FE1">
        <w:rPr>
          <w:rFonts w:ascii="Arial" w:hAnsi="Arial" w:eastAsia="Arial" w:cs="Arial"/>
          <w:b/>
          <w:bCs/>
          <w:sz w:val="24"/>
          <w:szCs w:val="24"/>
        </w:rPr>
        <w:t>Phase I: When the Distribution Point is Not in Use -</w:t>
      </w:r>
      <w:r w:rsidRPr="00553FE1">
        <w:rPr>
          <w:rFonts w:ascii="Arial" w:hAnsi="Arial" w:eastAsia="Arial" w:cs="Arial"/>
          <w:sz w:val="24"/>
          <w:szCs w:val="24"/>
        </w:rPr>
        <w:t xml:space="preserve"> This phase evaluates the accessibility of the distribution site itself, including aspects like distance, entrances, ramps, doorways, and the overall layout for ease of navigation by individuals with mobility limitations. The location of the distribution point, transportation challenges, safety and protection </w:t>
      </w:r>
      <w:proofErr w:type="gramStart"/>
      <w:r w:rsidRPr="00553FE1">
        <w:rPr>
          <w:rFonts w:ascii="Arial" w:hAnsi="Arial" w:eastAsia="Arial" w:cs="Arial"/>
          <w:sz w:val="24"/>
          <w:szCs w:val="24"/>
        </w:rPr>
        <w:t>concerns</w:t>
      </w:r>
      <w:proofErr w:type="gramEnd"/>
      <w:r w:rsidRPr="00553FE1">
        <w:rPr>
          <w:rFonts w:ascii="Arial" w:hAnsi="Arial" w:eastAsia="Arial" w:cs="Arial"/>
          <w:sz w:val="24"/>
          <w:szCs w:val="24"/>
        </w:rPr>
        <w:t xml:space="preserve"> and information and communication dissemination are assessed during Phase 1. </w:t>
      </w:r>
    </w:p>
    <w:p w:rsidRPr="00553FE1" w:rsidR="00553FE1" w:rsidP="00553FE1" w:rsidRDefault="00000000" w14:paraId="526EA97B" w14:textId="77777777">
      <w:pPr>
        <w:widowControl w:val="0"/>
        <w:numPr>
          <w:ilvl w:val="0"/>
          <w:numId w:val="44"/>
        </w:numPr>
        <w:spacing w:after="120" w:line="288" w:lineRule="auto"/>
        <w:ind w:left="714" w:right="431" w:hanging="357"/>
        <w:jc w:val="both"/>
        <w:rPr>
          <w:rFonts w:ascii="Noto Sans Symbols" w:hAnsi="Noto Sans Symbols" w:eastAsia="Noto Sans Symbols" w:cs="Noto Sans Symbols"/>
          <w:sz w:val="24"/>
          <w:szCs w:val="24"/>
        </w:rPr>
      </w:pPr>
      <w:r w:rsidRPr="00553FE1">
        <w:rPr>
          <w:rFonts w:ascii="Arial" w:hAnsi="Arial" w:eastAsia="Arial" w:cs="Arial"/>
          <w:b/>
          <w:bCs/>
          <w:sz w:val="24"/>
          <w:szCs w:val="24"/>
        </w:rPr>
        <w:t>Phase II: When the Distribution Point is in Use -</w:t>
      </w:r>
      <w:r w:rsidRPr="00553FE1">
        <w:rPr>
          <w:rFonts w:ascii="Arial" w:hAnsi="Arial" w:eastAsia="Arial" w:cs="Arial"/>
          <w:sz w:val="24"/>
          <w:szCs w:val="24"/>
        </w:rPr>
        <w:t xml:space="preserve"> This phase observes the ongoing distribution process. The R.E.C.U. framework is adapted and used during this phase to assess physical accessibility issues throughout the distribution point, including the route leading to the entrance, potential barriers within the premises that might restrict movement, and finally, the accessibility of key service areas like registration, waiting areas, and food distribution zones. How program information is communicated, and how staff interact with people with disabilities is also observed during this time. </w:t>
      </w:r>
    </w:p>
    <w:p w:rsidR="00553FE1" w:rsidP="00553FE1" w:rsidRDefault="00000000" w14:paraId="38D9F43B" w14:textId="77777777">
      <w:pPr>
        <w:widowControl w:val="0"/>
        <w:numPr>
          <w:ilvl w:val="0"/>
          <w:numId w:val="44"/>
        </w:numPr>
        <w:spacing w:before="120" w:after="120" w:line="288" w:lineRule="auto"/>
        <w:ind w:left="714" w:right="431" w:hanging="357"/>
        <w:jc w:val="both"/>
        <w:rPr>
          <w:rFonts w:ascii="Arial" w:hAnsi="Arial" w:eastAsia="Arial" w:cs="Arial"/>
          <w:sz w:val="24"/>
          <w:szCs w:val="24"/>
        </w:rPr>
      </w:pPr>
      <w:r w:rsidRPr="00553FE1">
        <w:rPr>
          <w:rFonts w:ascii="Arial" w:hAnsi="Arial" w:eastAsia="Arial" w:cs="Arial"/>
          <w:b/>
          <w:bCs/>
          <w:sz w:val="24"/>
          <w:szCs w:val="24"/>
        </w:rPr>
        <w:t>Phase III: After the Distribution -</w:t>
      </w:r>
      <w:r w:rsidRPr="00553FE1">
        <w:rPr>
          <w:rFonts w:ascii="Arial" w:hAnsi="Arial" w:eastAsia="Arial" w:cs="Arial"/>
          <w:sz w:val="24"/>
          <w:szCs w:val="24"/>
        </w:rPr>
        <w:t xml:space="preserve"> This final phase utilizes Focus Group Discussions (FGDs) with participants who have disabilities and evaluates the existing feedback mechanisms. The FGDs offer valuable insights into their experiences, allowing for a deeper understanding of any challenges they faced. </w:t>
      </w:r>
    </w:p>
    <w:p w:rsidRPr="00553FE1" w:rsidR="00D135AE" w:rsidP="00553FE1" w:rsidRDefault="00000000" w14:paraId="7CF5FFB0" w14:textId="5263FC97">
      <w:pPr>
        <w:widowControl w:val="0"/>
        <w:numPr>
          <w:ilvl w:val="0"/>
          <w:numId w:val="44"/>
        </w:numPr>
        <w:spacing w:before="120" w:after="120" w:line="288" w:lineRule="auto"/>
        <w:ind w:left="714" w:right="431" w:hanging="357"/>
        <w:jc w:val="both"/>
        <w:rPr>
          <w:rFonts w:ascii="Arial" w:hAnsi="Arial" w:eastAsia="Arial" w:cs="Arial"/>
          <w:sz w:val="24"/>
          <w:szCs w:val="24"/>
        </w:rPr>
      </w:pPr>
      <w:r w:rsidRPr="00553FE1">
        <w:rPr>
          <w:rFonts w:ascii="Arial" w:hAnsi="Arial" w:eastAsia="Arial" w:cs="Arial"/>
          <w:sz w:val="24"/>
          <w:szCs w:val="24"/>
        </w:rPr>
        <w:t xml:space="preserve">Each phase delves into four key areas: Physical Accessibility Assessment, Assessment of Information Sharing, Assessment of Feedback Mechanisms, and Assessment of Distribution Management. These assessments aim to identify existing barriers and propose solutions to ensure food assistance is effectively serving all people with or without disabilities. This further highlights critical accessibility barriers faced by people with disabilities. It emphasizes the challenges encountered under each phase, including reaching distribution points due to their locations and limited transportation options, and difficulties accessing program information due to inaccessible communication methods and language barriers. </w:t>
      </w:r>
    </w:p>
    <w:p w:rsidR="00D135AE" w:rsidP="007E01AE" w:rsidRDefault="00000000" w14:paraId="045EFD86" w14:textId="77777777">
      <w:pPr>
        <w:pStyle w:val="SlideTitleandNumberH2"/>
      </w:pPr>
      <w:bookmarkStart w:name="_Toc237350577" w:id="44"/>
      <w:r>
        <w:t>Slide 25 - The R.E.C.U. Framework Across Food Distribution Cycle</w:t>
      </w:r>
      <w:bookmarkEnd w:id="44"/>
    </w:p>
    <w:p w:rsidR="00D135AE" w:rsidP="00553FE1" w:rsidRDefault="00000000" w14:paraId="26FA9257" w14:textId="7D9113F7">
      <w:pPr>
        <w:pStyle w:val="SimpleParagraph"/>
      </w:pPr>
      <w:r>
        <w:t xml:space="preserve">This framework shows the </w:t>
      </w:r>
      <w:r>
        <w:rPr>
          <w:b/>
          <w:bCs/>
        </w:rPr>
        <w:t>full accessibility journey</w:t>
      </w:r>
      <w:r>
        <w:t xml:space="preserve"> of a food distribution cycle and the steps required to ensure that persons with disabilities can access, use, and benefit from assistance safely and independently.</w:t>
      </w:r>
    </w:p>
    <w:p w:rsidR="00D135AE" w:rsidP="00553FE1" w:rsidRDefault="00000000" w14:paraId="75CCEC18" w14:textId="77777777">
      <w:pPr>
        <w:pStyle w:val="SlideHeadingH3"/>
      </w:pPr>
      <w:r>
        <w:t>BEFORE Distribution → REACH</w:t>
      </w:r>
    </w:p>
    <w:p w:rsidR="00D135AE" w:rsidP="00553FE1" w:rsidRDefault="00000000" w14:paraId="518A426A" w14:textId="77777777">
      <w:pPr>
        <w:pStyle w:val="SimpleParagraph"/>
      </w:pPr>
      <w:r>
        <w:t xml:space="preserve">Focuses on whether people </w:t>
      </w:r>
      <w:r>
        <w:rPr>
          <w:i/>
          <w:iCs/>
        </w:rPr>
        <w:t>receive the information</w:t>
      </w:r>
      <w:r>
        <w:t xml:space="preserve"> and can </w:t>
      </w:r>
      <w:r>
        <w:rPr>
          <w:i/>
          <w:iCs/>
        </w:rPr>
        <w:t>physically reach the FDP</w:t>
      </w:r>
      <w:r>
        <w:t>. This includes communication accessibility, transportation, location, terrain, and wayfinding.</w:t>
      </w:r>
    </w:p>
    <w:p w:rsidR="00D135AE" w:rsidP="00553FE1" w:rsidRDefault="00000000" w14:paraId="0E474B2E" w14:textId="77777777">
      <w:pPr>
        <w:pStyle w:val="SlideHeadingH3"/>
      </w:pPr>
      <w:r>
        <w:t>DURING Distribution → ENTER → CIRCULATE → USE (initial)</w:t>
      </w:r>
    </w:p>
    <w:p w:rsidRPr="00553FE1" w:rsidR="00D135AE" w:rsidP="00553FE1" w:rsidRDefault="00000000" w14:paraId="28BECB3B" w14:textId="00254FF4">
      <w:pPr>
        <w:pStyle w:val="SimpleParagraph"/>
      </w:pPr>
      <w:r>
        <w:t xml:space="preserve">Covers all accessibility needs </w:t>
      </w:r>
      <w:r>
        <w:rPr>
          <w:i/>
          <w:iCs/>
        </w:rPr>
        <w:t>inside the FDP</w:t>
      </w:r>
      <w:r>
        <w:t>: safe entry, movement around the site, registration, communication during queueing, receiving rations, access to WASH services, and immediate on</w:t>
      </w:r>
      <w:r>
        <w:rPr>
          <w:rFonts w:ascii="Cambria Math" w:hAnsi="Cambria Math" w:cs="Cambria Math"/>
        </w:rPr>
        <w:t>‑</w:t>
      </w:r>
      <w:r>
        <w:t>site support.</w:t>
      </w:r>
    </w:p>
    <w:p w:rsidR="00D135AE" w:rsidP="00553FE1" w:rsidRDefault="00000000" w14:paraId="3A875599" w14:textId="77777777">
      <w:pPr>
        <w:pStyle w:val="SlideHeadingH3"/>
      </w:pPr>
      <w:r>
        <w:t>AFTER Distribution → USE (at home)</w:t>
      </w:r>
    </w:p>
    <w:p w:rsidRPr="00553FE1" w:rsidR="00D135AE" w:rsidP="00553FE1" w:rsidRDefault="00000000" w14:paraId="105E20C3" w14:textId="534F154D">
      <w:pPr>
        <w:pStyle w:val="SimpleParagraph"/>
      </w:pPr>
      <w:r>
        <w:t xml:space="preserve">Examines whether people can </w:t>
      </w:r>
      <w:r>
        <w:rPr>
          <w:i/>
          <w:iCs/>
        </w:rPr>
        <w:t>transport, store, prepare, and consume</w:t>
      </w:r>
      <w:r>
        <w:t xml:space="preserve"> the food safely at home, and identifies hidden costs, packaging barriers, or follow</w:t>
      </w:r>
      <w:r>
        <w:rPr>
          <w:rFonts w:ascii="Cambria Math" w:hAnsi="Cambria Math" w:cs="Cambria Math"/>
        </w:rPr>
        <w:t>‑</w:t>
      </w:r>
      <w:r>
        <w:t>up needs.</w:t>
      </w:r>
    </w:p>
    <w:p w:rsidR="00D135AE" w:rsidP="00553FE1" w:rsidRDefault="00000000" w14:paraId="061B94DC" w14:textId="77777777">
      <w:pPr>
        <w:pStyle w:val="SlideHeadingH3"/>
      </w:pPr>
      <w:r>
        <w:t>Validation → FGD</w:t>
      </w:r>
    </w:p>
    <w:p w:rsidRPr="00553FE1" w:rsidR="00D135AE" w:rsidP="00553FE1" w:rsidRDefault="00000000" w14:paraId="58D7AD02" w14:textId="04568FCA">
      <w:pPr>
        <w:pStyle w:val="SimpleParagraph"/>
        <w:rPr>
          <w:b/>
          <w:bCs/>
          <w:u w:val="single"/>
        </w:rPr>
      </w:pPr>
      <w:r>
        <w:t xml:space="preserve">A Focus Group Discussion with persons with disabilities is conducted </w:t>
      </w:r>
      <w:r>
        <w:rPr>
          <w:i/>
          <w:iCs/>
        </w:rPr>
        <w:t>after reviewing the entire process</w:t>
      </w:r>
      <w:r>
        <w:t xml:space="preserve"> to validate findings, surface lived experiences, and ensure the audit reflects reality.</w:t>
      </w:r>
      <w:r>
        <w:br/>
      </w:r>
      <w:r>
        <w:t>FGDs confirm what worked, identify invisible barriers, and guide practical improvements for future distributions.</w:t>
      </w:r>
    </w:p>
    <w:p w:rsidR="00D135AE" w:rsidP="007E01AE" w:rsidRDefault="00000000" w14:paraId="6514F85F" w14:textId="77777777">
      <w:pPr>
        <w:pStyle w:val="SlideTitleandNumberH2"/>
      </w:pPr>
      <w:bookmarkStart w:name="_Toc237350578" w:id="45"/>
      <w:r>
        <w:t>Slide 26 – Mandatory Principle in Accessibility Audit</w:t>
      </w:r>
      <w:bookmarkEnd w:id="45"/>
    </w:p>
    <w:p w:rsidR="00D135AE" w:rsidP="00553FE1" w:rsidRDefault="00000000" w14:paraId="5BC68D37" w14:textId="199039A1">
      <w:pPr>
        <w:pStyle w:val="SlideHeadingH3"/>
      </w:pPr>
      <w:r>
        <w:t>Meaningful participation is a non</w:t>
      </w:r>
      <w:r>
        <w:rPr>
          <w:rFonts w:ascii="Cambria Math" w:hAnsi="Cambria Math" w:cs="Cambria Math"/>
        </w:rPr>
        <w:t>‑</w:t>
      </w:r>
      <w:r>
        <w:t>negotiable requirement in every accessibility audit.</w:t>
      </w:r>
    </w:p>
    <w:p w:rsidR="00D135AE" w:rsidP="00553FE1" w:rsidRDefault="00000000" w14:paraId="6B246E0A" w14:textId="77777777">
      <w:pPr>
        <w:pStyle w:val="SimpleParagraph"/>
      </w:pPr>
      <w:r>
        <w:t xml:space="preserve">An audit cannot be considered valid, credible, or complete unless </w:t>
      </w:r>
      <w:r>
        <w:rPr>
          <w:b/>
          <w:bCs/>
        </w:rPr>
        <w:t>persons with disabilities actively participate in the assessment</w:t>
      </w:r>
      <w:r>
        <w:t>.</w:t>
      </w:r>
    </w:p>
    <w:p w:rsidR="00D135AE" w:rsidP="00553FE1" w:rsidRDefault="00000000" w14:paraId="2AF65D1E" w14:textId="56D8A67F">
      <w:pPr>
        <w:widowControl w:val="0"/>
        <w:spacing w:after="0" w:line="240" w:lineRule="auto"/>
        <w:rPr>
          <w:rFonts w:ascii="Arial" w:hAnsi="Arial" w:eastAsia="Arial" w:cs="Arial"/>
          <w:sz w:val="24"/>
          <w:szCs w:val="24"/>
        </w:rPr>
      </w:pPr>
      <w:r>
        <w:rPr>
          <w:rFonts w:ascii="Arial" w:hAnsi="Arial" w:eastAsia="Arial" w:cs="Arial"/>
          <w:sz w:val="24"/>
          <w:szCs w:val="24"/>
        </w:rPr>
        <w:t xml:space="preserve">This ensures the process reflects </w:t>
      </w:r>
      <w:r>
        <w:rPr>
          <w:rFonts w:ascii="Arial" w:hAnsi="Arial" w:eastAsia="Arial" w:cs="Arial"/>
          <w:i/>
          <w:iCs/>
          <w:sz w:val="24"/>
          <w:szCs w:val="24"/>
        </w:rPr>
        <w:t>real lived experience</w:t>
      </w:r>
      <w:r>
        <w:rPr>
          <w:rFonts w:ascii="Arial" w:hAnsi="Arial" w:eastAsia="Arial" w:cs="Arial"/>
          <w:sz w:val="24"/>
          <w:szCs w:val="24"/>
        </w:rPr>
        <w:t>, not only technical observation.</w:t>
      </w:r>
    </w:p>
    <w:p w:rsidRPr="00553FE1" w:rsidR="00D135AE" w:rsidP="00553FE1" w:rsidRDefault="00000000" w14:paraId="01C9C1ED" w14:textId="67BB452E">
      <w:pPr>
        <w:pStyle w:val="SlideHeadingH3"/>
      </w:pPr>
      <w:r>
        <w:t>Key Elements of Meaningful Participation</w:t>
      </w:r>
    </w:p>
    <w:p w:rsidRPr="00553FE1" w:rsidR="00D135AE" w:rsidP="00553FE1" w:rsidRDefault="00000000" w14:paraId="7E0C9931" w14:textId="2506F46B">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Persons with Disabilities Must Be Present Throughout the Audit</w:t>
      </w:r>
      <w:r>
        <w:rPr>
          <w:rFonts w:ascii="Arial" w:hAnsi="Arial" w:eastAsia="Arial" w:cs="Arial"/>
          <w:sz w:val="24"/>
          <w:szCs w:val="24"/>
        </w:rPr>
        <w:t xml:space="preserve"> - Accessibility audits must be conducted together with persons with disabilities, not on their behalf. They participate </w:t>
      </w:r>
      <w:proofErr w:type="gramStart"/>
      <w:r>
        <w:rPr>
          <w:rFonts w:ascii="Arial" w:hAnsi="Arial" w:eastAsia="Arial" w:cs="Arial"/>
          <w:sz w:val="24"/>
          <w:szCs w:val="24"/>
        </w:rPr>
        <w:t>from the planning,</w:t>
      </w:r>
      <w:proofErr w:type="gramEnd"/>
      <w:r>
        <w:rPr>
          <w:rFonts w:ascii="Arial" w:hAnsi="Arial" w:eastAsia="Arial" w:cs="Arial"/>
          <w:sz w:val="24"/>
          <w:szCs w:val="24"/>
        </w:rPr>
        <w:t xml:space="preserve"> to the site walkthrough, to the final validation.</w:t>
      </w:r>
    </w:p>
    <w:p w:rsidRPr="00553FE1" w:rsidR="00D135AE" w:rsidP="00553FE1" w:rsidRDefault="00000000" w14:paraId="64739900" w14:textId="67091846">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At Least One OPD Representative Involved</w:t>
      </w:r>
      <w:r>
        <w:rPr>
          <w:rFonts w:ascii="Arial" w:hAnsi="Arial" w:eastAsia="Arial" w:cs="Arial"/>
          <w:sz w:val="24"/>
          <w:szCs w:val="24"/>
        </w:rPr>
        <w:t xml:space="preserve"> - A representative from an Organization of Persons with Disabilities (OPD) must be formally included. Their presence strengthens legitimacy, trust, and accountability.</w:t>
      </w:r>
    </w:p>
    <w:p w:rsidR="00D135AE" w:rsidP="00553FE1" w:rsidRDefault="00000000" w14:paraId="41C178F4" w14:textId="77777777">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Mixed Impairment Representation</w:t>
      </w:r>
      <w:r>
        <w:rPr>
          <w:rFonts w:ascii="Arial" w:hAnsi="Arial" w:eastAsia="Arial" w:cs="Arial"/>
          <w:sz w:val="24"/>
          <w:szCs w:val="24"/>
        </w:rPr>
        <w:t xml:space="preserve"> - Where possible, participation should include people with diverse functional profiles:</w:t>
      </w:r>
    </w:p>
    <w:p w:rsidR="00D135AE" w:rsidP="00553FE1" w:rsidRDefault="00000000" w14:paraId="364A0E52"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Mobility</w:t>
      </w:r>
    </w:p>
    <w:p w:rsidR="00D135AE" w:rsidP="00553FE1" w:rsidRDefault="00000000" w14:paraId="521425EC"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Visual</w:t>
      </w:r>
    </w:p>
    <w:p w:rsidR="00D135AE" w:rsidP="00553FE1" w:rsidRDefault="00000000" w14:paraId="69FFA92C"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Hearing</w:t>
      </w:r>
    </w:p>
    <w:p w:rsidR="00D135AE" w:rsidP="00553FE1" w:rsidRDefault="00000000" w14:paraId="1009E00B"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Intellectual</w:t>
      </w:r>
    </w:p>
    <w:p w:rsidR="00D135AE" w:rsidP="00553FE1" w:rsidRDefault="00000000" w14:paraId="65E4BE6A"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Psychosocial</w:t>
      </w:r>
    </w:p>
    <w:p w:rsidR="00D135AE" w:rsidP="00553FE1" w:rsidRDefault="00000000" w14:paraId="1369E019" w14:textId="77777777">
      <w:pPr>
        <w:widowControl w:val="0"/>
        <w:numPr>
          <w:ilvl w:val="0"/>
          <w:numId w:val="20"/>
        </w:numPr>
        <w:spacing w:before="120" w:after="0" w:line="240" w:lineRule="auto"/>
        <w:ind w:hanging="220"/>
        <w:rPr>
          <w:rFonts w:ascii="Arial" w:hAnsi="Arial" w:eastAsia="Arial" w:cs="Arial"/>
          <w:sz w:val="24"/>
          <w:szCs w:val="24"/>
        </w:rPr>
      </w:pPr>
      <w:r>
        <w:rPr>
          <w:rFonts w:ascii="Arial" w:hAnsi="Arial" w:eastAsia="Arial" w:cs="Arial"/>
          <w:sz w:val="24"/>
          <w:szCs w:val="24"/>
        </w:rPr>
        <w:t>multiple disabilities</w:t>
      </w:r>
    </w:p>
    <w:p w:rsidRPr="00553FE1" w:rsidR="00D135AE" w:rsidP="00553FE1" w:rsidRDefault="00000000" w14:paraId="68F31058" w14:textId="1659D16D">
      <w:pPr>
        <w:widowControl w:val="0"/>
        <w:spacing w:before="120" w:after="0" w:line="240" w:lineRule="auto"/>
        <w:ind w:left="720" w:hanging="360"/>
        <w:rPr>
          <w:rFonts w:ascii="Arial" w:hAnsi="Arial" w:eastAsia="Arial" w:cs="Arial"/>
          <w:sz w:val="24"/>
          <w:szCs w:val="24"/>
        </w:rPr>
      </w:pPr>
      <w:r>
        <w:rPr>
          <w:rFonts w:ascii="Arial" w:hAnsi="Arial" w:eastAsia="Arial" w:cs="Arial"/>
          <w:sz w:val="24"/>
          <w:szCs w:val="24"/>
        </w:rPr>
        <w:t>This ensures the audit reflects different lived experiences of accessibility.</w:t>
      </w:r>
    </w:p>
    <w:p w:rsidR="00D135AE" w:rsidP="00553FE1" w:rsidRDefault="00000000" w14:paraId="4FC6EFD6" w14:textId="77777777">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Gender Balance Considered</w:t>
      </w:r>
      <w:r>
        <w:rPr>
          <w:rFonts w:ascii="Arial" w:hAnsi="Arial" w:eastAsia="Arial" w:cs="Arial"/>
          <w:sz w:val="24"/>
          <w:szCs w:val="24"/>
        </w:rPr>
        <w:t xml:space="preserve"> - Women and men with disabilities may experience different barriers.</w:t>
      </w:r>
    </w:p>
    <w:p w:rsidR="00D135AE" w:rsidP="00553FE1" w:rsidRDefault="00000000" w14:paraId="7911FF41" w14:textId="62F52033">
      <w:pPr>
        <w:widowControl w:val="0"/>
        <w:spacing w:before="120" w:after="0" w:line="240" w:lineRule="auto"/>
        <w:ind w:left="720" w:hanging="360"/>
        <w:rPr>
          <w:rFonts w:ascii="Arial" w:hAnsi="Arial" w:eastAsia="Arial" w:cs="Arial"/>
          <w:sz w:val="24"/>
          <w:szCs w:val="24"/>
        </w:rPr>
      </w:pPr>
      <w:r>
        <w:rPr>
          <w:rFonts w:ascii="Arial" w:hAnsi="Arial" w:eastAsia="Arial" w:cs="Arial"/>
          <w:sz w:val="24"/>
          <w:szCs w:val="24"/>
        </w:rPr>
        <w:t>Gender balance strengthens accuracy and protects inclusion.</w:t>
      </w:r>
    </w:p>
    <w:p w:rsidRPr="00553FE1" w:rsidR="00D135AE" w:rsidP="00553FE1" w:rsidRDefault="00000000" w14:paraId="6965C054" w14:textId="5E02FC71">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Their Observations Must Be Recorded Separately</w:t>
      </w:r>
      <w:r>
        <w:rPr>
          <w:rFonts w:ascii="Arial" w:hAnsi="Arial" w:eastAsia="Arial" w:cs="Arial"/>
          <w:sz w:val="24"/>
          <w:szCs w:val="24"/>
        </w:rPr>
        <w:t xml:space="preserve"> - The audit form should have a dedicated section for notes and observations made directly by persons with disabilities. These insights highlight barriers that technical teams may overlook.</w:t>
      </w:r>
    </w:p>
    <w:p w:rsidR="00D135AE" w:rsidP="00553FE1" w:rsidRDefault="00000000" w14:paraId="7F9033DF" w14:textId="77777777">
      <w:pPr>
        <w:widowControl w:val="0"/>
        <w:numPr>
          <w:ilvl w:val="0"/>
          <w:numId w:val="45"/>
        </w:numPr>
        <w:spacing w:before="120" w:after="0" w:line="240" w:lineRule="auto"/>
        <w:rPr>
          <w:rFonts w:ascii="Arial" w:hAnsi="Arial" w:eastAsia="Arial" w:cs="Arial"/>
          <w:b/>
          <w:bCs/>
          <w:sz w:val="24"/>
          <w:szCs w:val="24"/>
        </w:rPr>
      </w:pPr>
      <w:r>
        <w:rPr>
          <w:rFonts w:ascii="Arial" w:hAnsi="Arial" w:eastAsia="Arial" w:cs="Arial"/>
          <w:b/>
          <w:bCs/>
          <w:sz w:val="24"/>
          <w:szCs w:val="24"/>
        </w:rPr>
        <w:t>Their Validation Included in the Final Report</w:t>
      </w:r>
      <w:r>
        <w:rPr>
          <w:rFonts w:ascii="Arial" w:hAnsi="Arial" w:eastAsia="Arial" w:cs="Arial"/>
          <w:sz w:val="24"/>
          <w:szCs w:val="24"/>
        </w:rPr>
        <w:t xml:space="preserve"> - Persons with disabilities must confirm: </w:t>
      </w:r>
    </w:p>
    <w:p w:rsidR="00D135AE" w:rsidP="00553FE1" w:rsidRDefault="00000000" w14:paraId="5A22FEA7" w14:textId="77777777">
      <w:pPr>
        <w:widowControl w:val="0"/>
        <w:numPr>
          <w:ilvl w:val="0"/>
          <w:numId w:val="47"/>
        </w:numPr>
        <w:spacing w:before="120" w:after="0" w:line="240" w:lineRule="auto"/>
        <w:ind w:left="1440"/>
        <w:rPr>
          <w:rFonts w:ascii="Arial" w:hAnsi="Arial" w:eastAsia="Arial" w:cs="Arial"/>
          <w:sz w:val="24"/>
          <w:szCs w:val="24"/>
        </w:rPr>
      </w:pPr>
      <w:r>
        <w:rPr>
          <w:rFonts w:ascii="Arial" w:hAnsi="Arial" w:eastAsia="Arial" w:cs="Arial"/>
          <w:sz w:val="24"/>
          <w:szCs w:val="24"/>
        </w:rPr>
        <w:t>Findings</w:t>
      </w:r>
    </w:p>
    <w:p w:rsidR="00D135AE" w:rsidP="00553FE1" w:rsidRDefault="00000000" w14:paraId="0B902443" w14:textId="77777777">
      <w:pPr>
        <w:widowControl w:val="0"/>
        <w:numPr>
          <w:ilvl w:val="0"/>
          <w:numId w:val="47"/>
        </w:numPr>
        <w:spacing w:before="120" w:after="0" w:line="240" w:lineRule="auto"/>
        <w:ind w:left="1440"/>
        <w:rPr>
          <w:rFonts w:ascii="Arial" w:hAnsi="Arial" w:eastAsia="Arial" w:cs="Arial"/>
          <w:sz w:val="24"/>
          <w:szCs w:val="24"/>
        </w:rPr>
      </w:pPr>
      <w:r>
        <w:rPr>
          <w:rFonts w:ascii="Arial" w:hAnsi="Arial" w:eastAsia="Arial" w:cs="Arial"/>
          <w:sz w:val="24"/>
          <w:szCs w:val="24"/>
        </w:rPr>
        <w:t>Barrier descriptions</w:t>
      </w:r>
    </w:p>
    <w:p w:rsidR="00D135AE" w:rsidP="00553FE1" w:rsidRDefault="00000000" w14:paraId="33CBDEC7" w14:textId="77777777">
      <w:pPr>
        <w:widowControl w:val="0"/>
        <w:numPr>
          <w:ilvl w:val="0"/>
          <w:numId w:val="47"/>
        </w:numPr>
        <w:spacing w:before="120" w:after="0" w:line="240" w:lineRule="auto"/>
        <w:ind w:left="1440"/>
        <w:rPr>
          <w:rFonts w:ascii="Arial" w:hAnsi="Arial" w:eastAsia="Arial" w:cs="Arial"/>
          <w:sz w:val="24"/>
          <w:szCs w:val="24"/>
        </w:rPr>
      </w:pPr>
      <w:r>
        <w:rPr>
          <w:rFonts w:ascii="Arial" w:hAnsi="Arial" w:eastAsia="Arial" w:cs="Arial"/>
          <w:sz w:val="24"/>
          <w:szCs w:val="24"/>
        </w:rPr>
        <w:t>Prioritization of recommendations</w:t>
      </w:r>
    </w:p>
    <w:p w:rsidR="00D135AE" w:rsidP="00553FE1" w:rsidRDefault="00000000" w14:paraId="2048260F" w14:textId="339B53C4">
      <w:pPr>
        <w:widowControl w:val="0"/>
        <w:spacing w:before="120" w:after="0" w:line="240" w:lineRule="auto"/>
        <w:ind w:left="720" w:hanging="360"/>
        <w:rPr>
          <w:rFonts w:ascii="Arial" w:hAnsi="Arial" w:eastAsia="Arial" w:cs="Arial"/>
          <w:sz w:val="24"/>
          <w:szCs w:val="24"/>
        </w:rPr>
      </w:pPr>
      <w:r>
        <w:rPr>
          <w:rFonts w:ascii="Arial" w:hAnsi="Arial" w:eastAsia="Arial" w:cs="Arial"/>
          <w:sz w:val="24"/>
          <w:szCs w:val="24"/>
        </w:rPr>
        <w:t>Their validation becomes part of official documentation and decision‑making.</w:t>
      </w:r>
    </w:p>
    <w:p w:rsidR="00D135AE" w:rsidP="007E01AE" w:rsidRDefault="00000000" w14:paraId="0AE8CFC4" w14:textId="77777777">
      <w:pPr>
        <w:pStyle w:val="SlideTitleandNumberH2"/>
      </w:pPr>
      <w:bookmarkStart w:name="_Toc237350579" w:id="46"/>
      <w:r>
        <w:t>Slide 27 - Group Exercise: Accessibility in Food Security - Applying the R.E.C.U. Framework</w:t>
      </w:r>
      <w:bookmarkEnd w:id="46"/>
    </w:p>
    <w:p w:rsidR="00D135AE" w:rsidP="00553FE1" w:rsidRDefault="00000000" w14:paraId="20773C2A" w14:textId="77777777">
      <w:pPr>
        <w:widowControl w:val="0"/>
        <w:numPr>
          <w:ilvl w:val="0"/>
          <w:numId w:val="101"/>
        </w:numPr>
        <w:spacing w:before="160" w:after="120" w:line="256" w:lineRule="auto"/>
        <w:jc w:val="both"/>
        <w:rPr>
          <w:rFonts w:ascii="Arial" w:hAnsi="Arial" w:eastAsia="Arial" w:cs="Arial"/>
          <w:sz w:val="24"/>
          <w:szCs w:val="24"/>
        </w:rPr>
      </w:pPr>
      <w:r>
        <w:rPr>
          <w:rFonts w:ascii="Arial" w:hAnsi="Arial" w:eastAsia="Arial" w:cs="Arial"/>
          <w:sz w:val="24"/>
          <w:szCs w:val="24"/>
        </w:rPr>
        <w:t xml:space="preserve">The objective of this exercise is to identify </w:t>
      </w:r>
      <w:r>
        <w:rPr>
          <w:rFonts w:ascii="Arial" w:hAnsi="Arial" w:eastAsia="Arial" w:cs="Arial"/>
          <w:b/>
          <w:bCs/>
          <w:sz w:val="24"/>
          <w:szCs w:val="24"/>
        </w:rPr>
        <w:t xml:space="preserve">potential accessibility barriers and enablers </w:t>
      </w:r>
      <w:r>
        <w:rPr>
          <w:rFonts w:ascii="Arial" w:hAnsi="Arial" w:eastAsia="Arial" w:cs="Arial"/>
          <w:sz w:val="24"/>
          <w:szCs w:val="24"/>
        </w:rPr>
        <w:t xml:space="preserve">in food security programming </w:t>
      </w:r>
      <w:r>
        <w:rPr>
          <w:rFonts w:ascii="Arial" w:hAnsi="Arial" w:eastAsia="Arial" w:cs="Arial"/>
          <w:b/>
          <w:bCs/>
          <w:sz w:val="24"/>
          <w:szCs w:val="24"/>
        </w:rPr>
        <w:t xml:space="preserve">using </w:t>
      </w:r>
      <w:proofErr w:type="gramStart"/>
      <w:r>
        <w:rPr>
          <w:rFonts w:ascii="Arial" w:hAnsi="Arial" w:eastAsia="Arial" w:cs="Arial"/>
          <w:b/>
          <w:bCs/>
          <w:sz w:val="24"/>
          <w:szCs w:val="24"/>
        </w:rPr>
        <w:t>R.E.C.U</w:t>
      </w:r>
      <w:r>
        <w:rPr>
          <w:rFonts w:ascii="Arial" w:hAnsi="Arial" w:eastAsia="Arial" w:cs="Arial"/>
          <w:sz w:val="24"/>
          <w:szCs w:val="24"/>
        </w:rPr>
        <w:t>..</w:t>
      </w:r>
      <w:proofErr w:type="gramEnd"/>
      <w:r>
        <w:rPr>
          <w:rFonts w:ascii="Arial" w:hAnsi="Arial" w:eastAsia="Arial" w:cs="Arial"/>
          <w:sz w:val="24"/>
          <w:szCs w:val="24"/>
        </w:rPr>
        <w:t xml:space="preserve"> Depending on the group, they can rely on existing data that they may have from feedback, monitoring, and/or assessments. However, this exercise does not need to rely on existing data.</w:t>
      </w:r>
    </w:p>
    <w:p w:rsidR="00D135AE" w:rsidP="00553FE1" w:rsidRDefault="00000000" w14:paraId="194BE64F" w14:textId="77777777">
      <w:pPr>
        <w:widowControl w:val="0"/>
        <w:numPr>
          <w:ilvl w:val="0"/>
          <w:numId w:val="101"/>
        </w:numPr>
        <w:spacing w:after="120" w:line="256" w:lineRule="auto"/>
        <w:jc w:val="both"/>
        <w:rPr>
          <w:rFonts w:ascii="Arial" w:hAnsi="Arial" w:eastAsia="Arial" w:cs="Arial"/>
          <w:sz w:val="24"/>
          <w:szCs w:val="24"/>
        </w:rPr>
      </w:pPr>
      <w:r>
        <w:rPr>
          <w:rFonts w:ascii="Arial" w:hAnsi="Arial" w:eastAsia="Arial" w:cs="Arial"/>
          <w:sz w:val="24"/>
          <w:szCs w:val="24"/>
        </w:rPr>
        <w:t xml:space="preserve">Divide participants into 4 groups. Each group focuses on ONE element of </w:t>
      </w:r>
      <w:proofErr w:type="gramStart"/>
      <w:r>
        <w:rPr>
          <w:rFonts w:ascii="Arial" w:hAnsi="Arial" w:eastAsia="Arial" w:cs="Arial"/>
          <w:sz w:val="24"/>
          <w:szCs w:val="24"/>
        </w:rPr>
        <w:t>R.E.C.U..</w:t>
      </w:r>
      <w:proofErr w:type="gramEnd"/>
    </w:p>
    <w:p w:rsidR="00D135AE" w:rsidP="00553FE1" w:rsidRDefault="00000000" w14:paraId="0FCF3061" w14:textId="77777777">
      <w:pPr>
        <w:widowControl w:val="0"/>
        <w:numPr>
          <w:ilvl w:val="1"/>
          <w:numId w:val="101"/>
        </w:numPr>
        <w:spacing w:before="160" w:after="120" w:line="256" w:lineRule="auto"/>
        <w:jc w:val="both"/>
        <w:rPr>
          <w:rFonts w:ascii="Arial" w:hAnsi="Arial" w:eastAsia="Arial" w:cs="Arial"/>
          <w:sz w:val="24"/>
          <w:szCs w:val="24"/>
        </w:rPr>
      </w:pPr>
      <w:r>
        <w:rPr>
          <w:rFonts w:ascii="Arial" w:hAnsi="Arial" w:eastAsia="Arial" w:cs="Arial"/>
          <w:sz w:val="24"/>
          <w:szCs w:val="24"/>
        </w:rPr>
        <w:t xml:space="preserve">Group 1: R - reach </w:t>
      </w:r>
    </w:p>
    <w:p w:rsidR="00D135AE" w:rsidP="00553FE1" w:rsidRDefault="00000000" w14:paraId="1A7FBE40" w14:textId="77777777">
      <w:pPr>
        <w:widowControl w:val="0"/>
        <w:numPr>
          <w:ilvl w:val="1"/>
          <w:numId w:val="101"/>
        </w:numPr>
        <w:spacing w:before="160" w:after="120" w:line="256" w:lineRule="auto"/>
        <w:jc w:val="both"/>
        <w:rPr>
          <w:rFonts w:ascii="Arial" w:hAnsi="Arial" w:eastAsia="Arial" w:cs="Arial"/>
          <w:sz w:val="24"/>
          <w:szCs w:val="24"/>
        </w:rPr>
      </w:pPr>
      <w:r>
        <w:rPr>
          <w:rFonts w:ascii="Arial" w:hAnsi="Arial" w:eastAsia="Arial" w:cs="Arial"/>
          <w:sz w:val="24"/>
          <w:szCs w:val="24"/>
        </w:rPr>
        <w:t xml:space="preserve">Group 2: E - enter </w:t>
      </w:r>
    </w:p>
    <w:p w:rsidR="00D135AE" w:rsidP="00553FE1" w:rsidRDefault="00000000" w14:paraId="31B25BE4" w14:textId="77777777">
      <w:pPr>
        <w:widowControl w:val="0"/>
        <w:numPr>
          <w:ilvl w:val="1"/>
          <w:numId w:val="101"/>
        </w:numPr>
        <w:spacing w:before="160" w:after="120" w:line="256" w:lineRule="auto"/>
        <w:jc w:val="both"/>
        <w:rPr>
          <w:rFonts w:ascii="Arial" w:hAnsi="Arial" w:eastAsia="Arial" w:cs="Arial"/>
          <w:sz w:val="24"/>
          <w:szCs w:val="24"/>
        </w:rPr>
      </w:pPr>
      <w:r>
        <w:rPr>
          <w:rFonts w:ascii="Arial" w:hAnsi="Arial" w:eastAsia="Arial" w:cs="Arial"/>
          <w:sz w:val="24"/>
          <w:szCs w:val="24"/>
        </w:rPr>
        <w:t xml:space="preserve">Group 3: C - circulate  </w:t>
      </w:r>
    </w:p>
    <w:p w:rsidR="00D135AE" w:rsidP="00553FE1" w:rsidRDefault="00000000" w14:paraId="227C0DFA" w14:textId="77777777">
      <w:pPr>
        <w:widowControl w:val="0"/>
        <w:numPr>
          <w:ilvl w:val="1"/>
          <w:numId w:val="101"/>
        </w:numPr>
        <w:spacing w:before="160" w:after="120" w:line="256" w:lineRule="auto"/>
        <w:jc w:val="both"/>
        <w:rPr>
          <w:rFonts w:ascii="Arial" w:hAnsi="Arial" w:eastAsia="Arial" w:cs="Arial"/>
          <w:sz w:val="24"/>
          <w:szCs w:val="24"/>
        </w:rPr>
      </w:pPr>
      <w:r>
        <w:rPr>
          <w:rFonts w:ascii="Arial" w:hAnsi="Arial" w:eastAsia="Arial" w:cs="Arial"/>
          <w:sz w:val="24"/>
          <w:szCs w:val="24"/>
        </w:rPr>
        <w:t>Group 4: U - use</w:t>
      </w:r>
    </w:p>
    <w:p w:rsidR="00D135AE" w:rsidP="00553FE1" w:rsidRDefault="00000000" w14:paraId="0C30E2A0" w14:textId="77777777">
      <w:pPr>
        <w:widowControl w:val="0"/>
        <w:numPr>
          <w:ilvl w:val="0"/>
          <w:numId w:val="101"/>
        </w:numPr>
        <w:spacing w:after="120" w:line="256" w:lineRule="auto"/>
        <w:jc w:val="both"/>
        <w:rPr>
          <w:rFonts w:ascii="Arial" w:hAnsi="Arial" w:eastAsia="Arial" w:cs="Arial"/>
          <w:sz w:val="24"/>
          <w:szCs w:val="24"/>
        </w:rPr>
      </w:pPr>
      <w:r>
        <w:rPr>
          <w:rFonts w:ascii="Arial" w:hAnsi="Arial" w:eastAsia="Arial" w:cs="Arial"/>
          <w:sz w:val="24"/>
          <w:szCs w:val="24"/>
        </w:rPr>
        <w:t>This should take 15 minutes for group work and 10 minutes to report back to the plenary</w:t>
      </w:r>
    </w:p>
    <w:p w:rsidR="00D135AE" w:rsidP="00553FE1" w:rsidRDefault="00000000" w14:paraId="4A72CD72" w14:textId="77777777">
      <w:pPr>
        <w:widowControl w:val="0"/>
        <w:numPr>
          <w:ilvl w:val="0"/>
          <w:numId w:val="101"/>
        </w:numPr>
        <w:spacing w:after="120" w:line="256" w:lineRule="auto"/>
        <w:jc w:val="both"/>
        <w:rPr>
          <w:rFonts w:ascii="Arial" w:hAnsi="Arial" w:eastAsia="Arial" w:cs="Arial"/>
          <w:sz w:val="24"/>
          <w:szCs w:val="24"/>
        </w:rPr>
      </w:pPr>
      <w:r>
        <w:rPr>
          <w:rFonts w:ascii="Arial" w:hAnsi="Arial" w:eastAsia="Arial" w:cs="Arial"/>
          <w:sz w:val="24"/>
          <w:szCs w:val="24"/>
        </w:rPr>
        <w:t xml:space="preserve">Read the Scenario out loud: </w:t>
      </w:r>
    </w:p>
    <w:p w:rsidR="00D135AE" w:rsidP="00553FE1" w:rsidRDefault="00000000" w14:paraId="31406688" w14:textId="77777777">
      <w:pPr>
        <w:pStyle w:val="SimpleParagraph"/>
      </w:pPr>
      <w:r>
        <w:t>“You are designing a new humanitarian food security and nutrition programme that includes:</w:t>
      </w:r>
    </w:p>
    <w:p w:rsidR="00D135AE" w:rsidP="00553FE1" w:rsidRDefault="00000000" w14:paraId="0EAA3A43" w14:textId="77777777">
      <w:pPr>
        <w:pStyle w:val="ListParagraph"/>
      </w:pPr>
      <w:r>
        <w:t>Food and nutrition supplementary distributions</w:t>
      </w:r>
    </w:p>
    <w:p w:rsidR="00D135AE" w:rsidP="00553FE1" w:rsidRDefault="00000000" w14:paraId="3389E16D" w14:textId="77777777">
      <w:pPr>
        <w:pStyle w:val="ListParagraph"/>
      </w:pPr>
      <w:r>
        <w:t>Cash or voucher assistance (CVA) for food or nutrition assistance</w:t>
      </w:r>
    </w:p>
    <w:p w:rsidR="00D135AE" w:rsidP="00553FE1" w:rsidRDefault="00000000" w14:paraId="4B99D835" w14:textId="77777777">
      <w:pPr>
        <w:pStyle w:val="SimpleParagraph"/>
      </w:pPr>
      <w:r>
        <w:t>The programme aims to reach all crisis-affected people, including persons with disabilities, older persons, and other groups at risk of exclusion.”</w:t>
      </w:r>
    </w:p>
    <w:p w:rsidR="00D135AE" w:rsidP="00553FE1" w:rsidRDefault="00000000" w14:paraId="68083946" w14:textId="77777777">
      <w:pPr>
        <w:widowControl w:val="0"/>
        <w:numPr>
          <w:ilvl w:val="0"/>
          <w:numId w:val="123"/>
        </w:numPr>
        <w:spacing w:before="240" w:after="120" w:line="276" w:lineRule="auto"/>
        <w:rPr>
          <w:rFonts w:ascii="Arial" w:hAnsi="Arial" w:eastAsia="Arial" w:cs="Arial"/>
          <w:sz w:val="24"/>
          <w:szCs w:val="24"/>
        </w:rPr>
      </w:pPr>
      <w:r>
        <w:rPr>
          <w:rFonts w:ascii="Arial" w:hAnsi="Arial" w:eastAsia="Arial" w:cs="Arial"/>
          <w:sz w:val="24"/>
          <w:szCs w:val="24"/>
        </w:rPr>
        <w:t xml:space="preserve">Ask participants to discuss in their assigned groups: </w:t>
      </w:r>
    </w:p>
    <w:p w:rsidR="00D135AE" w:rsidP="00553FE1" w:rsidRDefault="00000000" w14:paraId="1E8A3256" w14:textId="77777777">
      <w:pPr>
        <w:widowControl w:val="0"/>
        <w:numPr>
          <w:ilvl w:val="1"/>
          <w:numId w:val="123"/>
        </w:numPr>
        <w:spacing w:after="120" w:line="276" w:lineRule="auto"/>
        <w:rPr>
          <w:rFonts w:ascii="Arial" w:hAnsi="Arial" w:eastAsia="Arial" w:cs="Arial"/>
          <w:sz w:val="24"/>
          <w:szCs w:val="24"/>
        </w:rPr>
      </w:pPr>
      <w:r>
        <w:rPr>
          <w:rFonts w:ascii="Arial" w:hAnsi="Arial" w:eastAsia="Arial" w:cs="Arial"/>
          <w:sz w:val="24"/>
          <w:szCs w:val="24"/>
        </w:rPr>
        <w:t>Possible barriers in each of the activities</w:t>
      </w:r>
    </w:p>
    <w:p w:rsidR="00D135AE" w:rsidP="00553FE1" w:rsidRDefault="00000000" w14:paraId="36B9C30B" w14:textId="77777777">
      <w:pPr>
        <w:widowControl w:val="0"/>
        <w:numPr>
          <w:ilvl w:val="1"/>
          <w:numId w:val="123"/>
        </w:numPr>
        <w:spacing w:after="120" w:line="276" w:lineRule="auto"/>
        <w:rPr>
          <w:rFonts w:ascii="Arial" w:hAnsi="Arial" w:eastAsia="Arial" w:cs="Arial"/>
          <w:sz w:val="24"/>
          <w:szCs w:val="24"/>
        </w:rPr>
      </w:pPr>
      <w:r>
        <w:rPr>
          <w:rFonts w:ascii="Arial" w:hAnsi="Arial" w:eastAsia="Arial" w:cs="Arial"/>
          <w:sz w:val="24"/>
          <w:szCs w:val="24"/>
        </w:rPr>
        <w:t xml:space="preserve">Enabling actions or solutions to address those identified barriers </w:t>
      </w:r>
    </w:p>
    <w:p w:rsidR="00D135AE" w:rsidP="00553FE1" w:rsidRDefault="00000000" w14:paraId="0F7C4083" w14:textId="77777777">
      <w:pPr>
        <w:widowControl w:val="0"/>
        <w:numPr>
          <w:ilvl w:val="1"/>
          <w:numId w:val="123"/>
        </w:numPr>
        <w:spacing w:after="120" w:line="256" w:lineRule="auto"/>
        <w:jc w:val="both"/>
        <w:rPr>
          <w:rFonts w:ascii="Arial" w:hAnsi="Arial" w:eastAsia="Arial" w:cs="Arial"/>
          <w:sz w:val="24"/>
          <w:szCs w:val="24"/>
        </w:rPr>
      </w:pPr>
      <w:r>
        <w:rPr>
          <w:rFonts w:ascii="Arial" w:hAnsi="Arial" w:eastAsia="Arial" w:cs="Arial"/>
          <w:sz w:val="24"/>
          <w:szCs w:val="24"/>
        </w:rPr>
        <w:t xml:space="preserve">Ask the participants to apply the R.E.C.U. approach to assess the physical and non-physical accessibility to food security programmes (food and nutrition distributions and CVA). Ask them to provide some examples. </w:t>
      </w:r>
    </w:p>
    <w:p w:rsidR="00D135AE" w:rsidP="00553FE1" w:rsidRDefault="00000000" w14:paraId="2CC387F4" w14:textId="77777777">
      <w:pPr>
        <w:pStyle w:val="SimpleParagraph"/>
      </w:pPr>
      <w:r>
        <w:t xml:space="preserve">Here are some examples to prompt the discussions if needed:  </w:t>
      </w:r>
    </w:p>
    <w:p w:rsidR="00D135AE" w:rsidP="00553FE1" w:rsidRDefault="00000000" w14:paraId="6443757A" w14:textId="77777777">
      <w:pPr>
        <w:widowControl w:val="0"/>
        <w:numPr>
          <w:ilvl w:val="0"/>
          <w:numId w:val="5"/>
        </w:numPr>
        <w:spacing w:before="240" w:after="120" w:line="276" w:lineRule="auto"/>
        <w:rPr>
          <w:rFonts w:ascii="Arial" w:hAnsi="Arial" w:eastAsia="Arial" w:cs="Arial"/>
          <w:sz w:val="24"/>
          <w:szCs w:val="24"/>
        </w:rPr>
      </w:pPr>
      <w:r>
        <w:rPr>
          <w:rFonts w:ascii="Arial" w:hAnsi="Arial" w:eastAsia="Arial" w:cs="Arial"/>
          <w:sz w:val="24"/>
          <w:szCs w:val="24"/>
        </w:rPr>
        <w:t xml:space="preserve">Reach: </w:t>
      </w:r>
    </w:p>
    <w:p w:rsidR="00D135AE" w:rsidP="00553FE1" w:rsidRDefault="00000000" w14:paraId="0AFEC15C"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Physical - Are people able to reach food and nutrition assistance safely (food distribution sites, markets, CVA vendors, or nutrition services)? </w:t>
      </w:r>
      <w:proofErr w:type="gramStart"/>
      <w:r>
        <w:rPr>
          <w:rFonts w:ascii="Arial" w:hAnsi="Arial" w:eastAsia="Arial" w:cs="Arial"/>
          <w:sz w:val="24"/>
          <w:szCs w:val="24"/>
        </w:rPr>
        <w:t>Are</w:t>
      </w:r>
      <w:proofErr w:type="gramEnd"/>
      <w:r>
        <w:rPr>
          <w:rFonts w:ascii="Arial" w:hAnsi="Arial" w:eastAsia="Arial" w:cs="Arial"/>
          <w:sz w:val="24"/>
          <w:szCs w:val="24"/>
        </w:rPr>
        <w:t xml:space="preserve"> there direct distribution to households with persons with disabilities who cannot travel to distribution points? Are there flexible distribution points ensuring accessible transport options to the site and avoiding locations that are not accessible due to steep terrain, distance, etc.? </w:t>
      </w:r>
    </w:p>
    <w:p w:rsidR="00D135AE" w:rsidP="00553FE1" w:rsidRDefault="00000000" w14:paraId="6A4C9972"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Non-physical - Is the information on Food &amp; Nutrition services provided in multiple formats (audio, pictorial, etc.)? </w:t>
      </w:r>
    </w:p>
    <w:p w:rsidR="00D135AE" w:rsidP="00553FE1" w:rsidRDefault="00000000" w14:paraId="17A79F01" w14:textId="77777777">
      <w:pPr>
        <w:widowControl w:val="0"/>
        <w:numPr>
          <w:ilvl w:val="0"/>
          <w:numId w:val="5"/>
        </w:numPr>
        <w:spacing w:after="120" w:line="276" w:lineRule="auto"/>
        <w:rPr>
          <w:rFonts w:ascii="Arial" w:hAnsi="Arial" w:eastAsia="Arial" w:cs="Arial"/>
          <w:sz w:val="24"/>
          <w:szCs w:val="24"/>
        </w:rPr>
      </w:pPr>
      <w:r>
        <w:rPr>
          <w:rFonts w:ascii="Arial" w:hAnsi="Arial" w:eastAsia="Arial" w:cs="Arial"/>
          <w:sz w:val="24"/>
          <w:szCs w:val="24"/>
        </w:rPr>
        <w:t>Enter:</w:t>
      </w:r>
    </w:p>
    <w:p w:rsidR="00D135AE" w:rsidP="00553FE1" w:rsidRDefault="00000000" w14:paraId="148BB51E"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Physical - Can participants enter distribution sites, markets, registration points, shops, or programme venues with minimum difficulties? </w:t>
      </w:r>
    </w:p>
    <w:p w:rsidR="00D135AE" w:rsidP="00553FE1" w:rsidRDefault="00000000" w14:paraId="4EB00BE0"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Non-physical - Are entry points and doors marked with clear signage (visual symbols, easy-to-read text, etc.)​. Are there visual contrast markings on steps to help those with visual impairments​. Are there clear tactile indicators for ramps and staircases? </w:t>
      </w:r>
    </w:p>
    <w:p w:rsidR="00D135AE" w:rsidP="00553FE1" w:rsidRDefault="00000000" w14:paraId="52C47142" w14:textId="77777777">
      <w:pPr>
        <w:widowControl w:val="0"/>
        <w:numPr>
          <w:ilvl w:val="0"/>
          <w:numId w:val="5"/>
        </w:numPr>
        <w:spacing w:after="120" w:line="276" w:lineRule="auto"/>
        <w:rPr>
          <w:rFonts w:ascii="Arial" w:hAnsi="Arial" w:eastAsia="Arial" w:cs="Arial"/>
          <w:sz w:val="24"/>
          <w:szCs w:val="24"/>
        </w:rPr>
      </w:pPr>
      <w:r>
        <w:rPr>
          <w:rFonts w:ascii="Arial" w:hAnsi="Arial" w:eastAsia="Arial" w:cs="Arial"/>
          <w:sz w:val="24"/>
          <w:szCs w:val="24"/>
        </w:rPr>
        <w:t>Circulate</w:t>
      </w:r>
    </w:p>
    <w:p w:rsidR="00D135AE" w:rsidP="00553FE1" w:rsidRDefault="00000000" w14:paraId="5539C57F"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Physical - Can people circulate and move through queues, waiting areas, verification points, and collection areas safely and independently?</w:t>
      </w:r>
    </w:p>
    <w:p w:rsidR="00D135AE" w:rsidP="00553FE1" w:rsidRDefault="00000000" w14:paraId="245A6EC8"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Non-physical - Is there training for staff on inclusive communication and assisting persons with disabilities. Are there regular ways to collect community feedback on accessibility and safety concerns? </w:t>
      </w:r>
    </w:p>
    <w:p w:rsidR="00D135AE" w:rsidP="00553FE1" w:rsidRDefault="00000000" w14:paraId="3C58B9BC" w14:textId="77777777">
      <w:pPr>
        <w:widowControl w:val="0"/>
        <w:numPr>
          <w:ilvl w:val="0"/>
          <w:numId w:val="5"/>
        </w:numPr>
        <w:spacing w:after="120" w:line="276" w:lineRule="auto"/>
        <w:rPr>
          <w:rFonts w:ascii="Arial" w:hAnsi="Arial" w:eastAsia="Arial" w:cs="Arial"/>
          <w:sz w:val="24"/>
          <w:szCs w:val="24"/>
        </w:rPr>
      </w:pPr>
      <w:r>
        <w:rPr>
          <w:rFonts w:ascii="Arial" w:hAnsi="Arial" w:eastAsia="Arial" w:cs="Arial"/>
          <w:sz w:val="24"/>
          <w:szCs w:val="24"/>
        </w:rPr>
        <w:t>Use</w:t>
      </w:r>
    </w:p>
    <w:p w:rsidR="00D135AE" w:rsidP="00553FE1" w:rsidRDefault="00000000" w14:paraId="32DA3B49" w14:textId="77777777">
      <w:pPr>
        <w:widowControl w:val="0"/>
        <w:numPr>
          <w:ilvl w:val="1"/>
          <w:numId w:val="5"/>
        </w:numPr>
        <w:spacing w:after="120" w:line="276" w:lineRule="auto"/>
        <w:rPr>
          <w:rFonts w:ascii="Arial" w:hAnsi="Arial" w:eastAsia="Arial" w:cs="Arial"/>
          <w:sz w:val="24"/>
          <w:szCs w:val="24"/>
        </w:rPr>
      </w:pPr>
      <w:r>
        <w:rPr>
          <w:rFonts w:ascii="Arial" w:hAnsi="Arial" w:eastAsia="Arial" w:cs="Arial"/>
          <w:sz w:val="24"/>
          <w:szCs w:val="24"/>
        </w:rPr>
        <w:t xml:space="preserve">Physical - Can people use the food, CVA, digital systems, inputs, and </w:t>
      </w:r>
      <w:r>
        <w:rPr>
          <w:rFonts w:ascii="Arial" w:hAnsi="Arial" w:eastAsia="Arial" w:cs="Arial"/>
          <w:sz w:val="24"/>
          <w:szCs w:val="24"/>
        </w:rPr>
        <w:t>processes independently, safely, and with dignity?</w:t>
      </w:r>
    </w:p>
    <w:p w:rsidR="00D135AE" w:rsidP="00553FE1" w:rsidRDefault="00000000" w14:paraId="79213F20" w14:textId="77777777">
      <w:pPr>
        <w:pStyle w:val="SimpleParagraph"/>
        <w:rPr>
          <w:b/>
          <w:bCs/>
        </w:rPr>
      </w:pPr>
      <w:r>
        <w:t xml:space="preserve">After the group work and presentations, wrap it up by saying that the key message is that accessibility in Food Security means ensuring people can reach, enter, circulate within, and use services safely, equitably, and with dignity. The R.E.C.U. framework helps teams anticipate accessibility barriers and ensure inclusive design. </w:t>
      </w:r>
    </w:p>
    <w:p w:rsidR="00D135AE" w:rsidP="00553FE1" w:rsidRDefault="00000000" w14:paraId="3B155BC4" w14:textId="129134A5">
      <w:pPr>
        <w:pStyle w:val="SimpleParagraph"/>
      </w:pPr>
      <w:r>
        <w:t xml:space="preserve">Move on to the next slides to go deeper into examples. </w:t>
      </w:r>
    </w:p>
    <w:p w:rsidR="00D135AE" w:rsidP="007E01AE" w:rsidRDefault="00000000" w14:paraId="3D6E39E2" w14:textId="77777777">
      <w:pPr>
        <w:pStyle w:val="SlideTitleandNumberH2"/>
      </w:pPr>
      <w:bookmarkStart w:name="_Toc237350580" w:id="47"/>
      <w:r>
        <w:t>Slide 28 – Coffee Break</w:t>
      </w:r>
      <w:bookmarkEnd w:id="47"/>
    </w:p>
    <w:p w:rsidR="00D135AE" w:rsidP="00553FE1" w:rsidRDefault="00000000" w14:paraId="48AF581C" w14:textId="77777777">
      <w:pPr>
        <w:pStyle w:val="SimpleParagraph"/>
      </w:pPr>
      <w:r>
        <w:t xml:space="preserve">Allow for 15 – </w:t>
      </w:r>
      <w:proofErr w:type="gramStart"/>
      <w:r>
        <w:t>20 minute</w:t>
      </w:r>
      <w:proofErr w:type="gramEnd"/>
      <w:r>
        <w:t xml:space="preserve"> break depending on time progress </w:t>
      </w:r>
    </w:p>
    <w:p w:rsidR="00D135AE" w:rsidP="007E01AE" w:rsidRDefault="00000000" w14:paraId="09D40F2E" w14:textId="77777777">
      <w:pPr>
        <w:pStyle w:val="SlideTitleandNumberH2"/>
      </w:pPr>
      <w:bookmarkStart w:name="_Toc237350581" w:id="48"/>
      <w:r>
        <w:t>Slide 29 – Pre-Distribution (Not in Use)</w:t>
      </w:r>
      <w:bookmarkEnd w:id="48"/>
    </w:p>
    <w:p w:rsidR="00D135AE" w:rsidP="00553FE1" w:rsidRDefault="00000000" w14:paraId="507A8BF0" w14:textId="501E1386">
      <w:pPr>
        <w:pStyle w:val="SimpleParagraph"/>
      </w:pPr>
      <w:r>
        <w:rPr>
          <w:b/>
          <w:bCs/>
        </w:rPr>
        <w:t xml:space="preserve">Note to Facilitator: </w:t>
      </w:r>
      <w:r>
        <w:t>Slid</w:t>
      </w:r>
      <w:r>
        <w:rPr>
          <w:highlight w:val="white"/>
        </w:rPr>
        <w:t>e</w:t>
      </w:r>
      <w:r>
        <w:t xml:space="preserve">s 29–47 </w:t>
      </w:r>
      <w:proofErr w:type="gramStart"/>
      <w:r>
        <w:t>are</w:t>
      </w:r>
      <w:proofErr w:type="gramEnd"/>
      <w:r>
        <w:t xml:space="preserve"> designed to be adapted to the operational context. Ensure to tailor the examples, language, and modality to reflect how assistance is delivered in your humanitarian setting. For example, if cash and voucher assistance (CVA) is the primary modality for meeting food needs, adjust the slides to focus on accessing and using cash distributions rather than in-kind food assistance. Ensure adaptations reflect local delivery mechanisms, barriers, and accessibility considerations for persons with disabilities.</w:t>
      </w:r>
    </w:p>
    <w:p w:rsidR="00D135AE" w:rsidP="00553FE1" w:rsidRDefault="00000000" w14:paraId="085755E0" w14:textId="77777777">
      <w:pPr>
        <w:pStyle w:val="SlideHeadingH3"/>
      </w:pPr>
      <w:r>
        <w:t>Phase 1 – Pre</w:t>
      </w:r>
      <w:r>
        <w:rPr>
          <w:rFonts w:ascii="Cambria Math" w:hAnsi="Cambria Math" w:cs="Cambria Math"/>
        </w:rPr>
        <w:t>‑</w:t>
      </w:r>
      <w:r>
        <w:t>Distribution (Not in Use)</w:t>
      </w:r>
    </w:p>
    <w:p w:rsidRPr="00553FE1" w:rsidR="00D135AE" w:rsidP="00553FE1" w:rsidRDefault="00000000" w14:paraId="4A24D0D7" w14:textId="2CDFEA6D">
      <w:pPr>
        <w:widowControl w:val="0"/>
        <w:spacing w:before="120" w:after="120" w:line="240" w:lineRule="auto"/>
        <w:rPr>
          <w:rFonts w:ascii="Arial" w:hAnsi="Arial" w:eastAsia="Arial" w:cs="Arial"/>
          <w:sz w:val="24"/>
          <w:szCs w:val="24"/>
        </w:rPr>
      </w:pPr>
      <w:r>
        <w:rPr>
          <w:rFonts w:ascii="Arial" w:hAnsi="Arial" w:eastAsia="Arial" w:cs="Arial"/>
          <w:b/>
          <w:bCs/>
          <w:sz w:val="24"/>
          <w:szCs w:val="24"/>
        </w:rPr>
        <w:t>Focus: REACH</w:t>
      </w:r>
    </w:p>
    <w:p w:rsidR="00D135AE" w:rsidP="00553FE1" w:rsidRDefault="00000000" w14:paraId="42311432" w14:textId="003A8959">
      <w:pPr>
        <w:widowControl w:val="0"/>
        <w:spacing w:after="0" w:line="240" w:lineRule="auto"/>
        <w:rPr>
          <w:rFonts w:ascii="Arial" w:hAnsi="Arial" w:eastAsia="Arial" w:cs="Arial"/>
          <w:sz w:val="24"/>
          <w:szCs w:val="24"/>
        </w:rPr>
      </w:pPr>
      <w:r>
        <w:rPr>
          <w:rFonts w:ascii="Arial" w:hAnsi="Arial" w:eastAsia="Arial" w:cs="Arial"/>
          <w:b/>
          <w:bCs/>
          <w:sz w:val="24"/>
          <w:szCs w:val="24"/>
        </w:rPr>
        <w:t xml:space="preserve">Mandatory Principle: Persons with Disabilities Must Be Able to Access the </w:t>
      </w:r>
      <w:r>
        <w:rPr>
          <w:rFonts w:ascii="Arial" w:hAnsi="Arial" w:eastAsia="Arial" w:cs="Arial"/>
          <w:b/>
          <w:bCs/>
          <w:i/>
          <w:iCs/>
          <w:sz w:val="24"/>
          <w:szCs w:val="24"/>
        </w:rPr>
        <w:t>Opportunity</w:t>
      </w:r>
      <w:r>
        <w:rPr>
          <w:rFonts w:ascii="Arial" w:hAnsi="Arial" w:eastAsia="Arial" w:cs="Arial"/>
          <w:b/>
          <w:bCs/>
          <w:sz w:val="24"/>
          <w:szCs w:val="24"/>
        </w:rPr>
        <w:t xml:space="preserve"> to Receive Food</w:t>
      </w:r>
    </w:p>
    <w:p w:rsidR="00D135AE" w:rsidP="00553FE1" w:rsidRDefault="00000000" w14:paraId="15552072" w14:textId="6FB0B53F">
      <w:pPr>
        <w:pStyle w:val="SimpleParagraph"/>
      </w:pPr>
      <w:r>
        <w:t xml:space="preserve">This phase examines whether people with disabilities can receive information, understand it, and physically reach the distribution point </w:t>
      </w:r>
      <w:r>
        <w:rPr>
          <w:i/>
          <w:iCs/>
        </w:rPr>
        <w:t>before</w:t>
      </w:r>
      <w:r>
        <w:t xml:space="preserve"> any food or cash is handed out. If accessibility fails here, people never reach the </w:t>
      </w:r>
      <w:proofErr w:type="gramStart"/>
      <w:r>
        <w:t>FDP ,meaning</w:t>
      </w:r>
      <w:proofErr w:type="gramEnd"/>
      <w:r>
        <w:t xml:space="preserve"> exclusion happens before the distribution even begins.</w:t>
      </w:r>
    </w:p>
    <w:p w:rsidR="00D135AE" w:rsidP="00553FE1" w:rsidRDefault="00000000" w14:paraId="584C4E54" w14:textId="508C9D71">
      <w:pPr>
        <w:pStyle w:val="SimpleParagraph"/>
        <w:spacing w:after="240"/>
      </w:pPr>
      <w:r>
        <w:t>The Pre</w:t>
      </w:r>
      <w:r>
        <w:rPr>
          <w:rFonts w:ascii="Cambria Math" w:hAnsi="Cambria Math" w:cs="Cambria Math"/>
        </w:rPr>
        <w:t>‑</w:t>
      </w:r>
      <w:r>
        <w:t>Distribution (REACH) phase must therefore assess and address five core areas:</w:t>
      </w:r>
    </w:p>
    <w:p w:rsidR="00D135AE" w:rsidP="00553FE1" w:rsidRDefault="00000000" w14:paraId="0265CC5A" w14:textId="77777777">
      <w:pPr>
        <w:widowControl w:val="0"/>
        <w:numPr>
          <w:ilvl w:val="0"/>
          <w:numId w:val="95"/>
        </w:numPr>
        <w:spacing w:before="120" w:after="0" w:line="240" w:lineRule="auto"/>
        <w:rPr>
          <w:rFonts w:ascii="Arial" w:hAnsi="Arial" w:eastAsia="Arial" w:cs="Arial"/>
          <w:sz w:val="24"/>
          <w:szCs w:val="24"/>
        </w:rPr>
      </w:pPr>
      <w:r>
        <w:rPr>
          <w:rFonts w:ascii="Arial" w:hAnsi="Arial" w:eastAsia="Arial" w:cs="Arial"/>
          <w:sz w:val="24"/>
          <w:szCs w:val="24"/>
        </w:rPr>
        <w:t>Physical Location of FDP (Geographical Accessibility)</w:t>
      </w:r>
    </w:p>
    <w:p w:rsidR="00D135AE" w:rsidP="00553FE1" w:rsidRDefault="00000000" w14:paraId="165D5863" w14:textId="77777777">
      <w:pPr>
        <w:widowControl w:val="0"/>
        <w:numPr>
          <w:ilvl w:val="0"/>
          <w:numId w:val="95"/>
        </w:numPr>
        <w:spacing w:before="120" w:after="0" w:line="240" w:lineRule="auto"/>
        <w:rPr>
          <w:rFonts w:ascii="Arial" w:hAnsi="Arial" w:eastAsia="Arial" w:cs="Arial"/>
          <w:sz w:val="24"/>
          <w:szCs w:val="24"/>
        </w:rPr>
      </w:pPr>
      <w:r>
        <w:rPr>
          <w:rFonts w:ascii="Arial" w:hAnsi="Arial" w:eastAsia="Arial" w:cs="Arial"/>
          <w:sz w:val="24"/>
          <w:szCs w:val="24"/>
        </w:rPr>
        <w:t>Communication Accessibility (Receiving Distribution Information)</w:t>
      </w:r>
    </w:p>
    <w:p w:rsidR="00D135AE" w:rsidP="00553FE1" w:rsidRDefault="00000000" w14:paraId="16149095" w14:textId="77777777">
      <w:pPr>
        <w:widowControl w:val="0"/>
        <w:numPr>
          <w:ilvl w:val="0"/>
          <w:numId w:val="95"/>
        </w:numPr>
        <w:spacing w:before="120" w:after="0" w:line="240" w:lineRule="auto"/>
        <w:rPr>
          <w:rFonts w:ascii="Arial" w:hAnsi="Arial" w:eastAsia="Arial" w:cs="Arial"/>
          <w:sz w:val="24"/>
          <w:szCs w:val="24"/>
        </w:rPr>
      </w:pPr>
      <w:r>
        <w:rPr>
          <w:rFonts w:ascii="Arial" w:hAnsi="Arial" w:eastAsia="Arial" w:cs="Arial"/>
          <w:sz w:val="24"/>
          <w:szCs w:val="24"/>
        </w:rPr>
        <w:t>Transportation &amp; Mobility Options</w:t>
      </w:r>
    </w:p>
    <w:p w:rsidR="00D135AE" w:rsidP="00553FE1" w:rsidRDefault="00000000" w14:paraId="2DFB5A9A" w14:textId="77777777">
      <w:pPr>
        <w:widowControl w:val="0"/>
        <w:numPr>
          <w:ilvl w:val="0"/>
          <w:numId w:val="95"/>
        </w:numPr>
        <w:spacing w:before="120" w:after="0" w:line="240" w:lineRule="auto"/>
        <w:rPr>
          <w:rFonts w:ascii="Arial" w:hAnsi="Arial" w:eastAsia="Arial" w:cs="Arial"/>
          <w:sz w:val="24"/>
          <w:szCs w:val="24"/>
        </w:rPr>
      </w:pPr>
      <w:r>
        <w:rPr>
          <w:rFonts w:ascii="Arial" w:hAnsi="Arial" w:eastAsia="Arial" w:cs="Arial"/>
          <w:sz w:val="24"/>
          <w:szCs w:val="24"/>
        </w:rPr>
        <w:t>Walking Distance &amp; Travel Burden</w:t>
      </w:r>
    </w:p>
    <w:p w:rsidRPr="00553FE1" w:rsidR="00D135AE" w:rsidP="00553FE1" w:rsidRDefault="00000000" w14:paraId="1E7F5034" w14:textId="58B71685">
      <w:pPr>
        <w:widowControl w:val="0"/>
        <w:numPr>
          <w:ilvl w:val="0"/>
          <w:numId w:val="95"/>
        </w:numPr>
        <w:spacing w:before="120" w:after="0" w:line="240" w:lineRule="auto"/>
        <w:rPr>
          <w:rFonts w:ascii="Arial" w:hAnsi="Arial" w:eastAsia="Arial" w:cs="Arial"/>
          <w:sz w:val="24"/>
          <w:szCs w:val="24"/>
        </w:rPr>
      </w:pPr>
      <w:r>
        <w:rPr>
          <w:rFonts w:ascii="Arial" w:hAnsi="Arial" w:eastAsia="Arial" w:cs="Arial"/>
          <w:sz w:val="24"/>
          <w:szCs w:val="24"/>
        </w:rPr>
        <w:t>Wayfinding &amp; Orientation</w:t>
      </w:r>
    </w:p>
    <w:p w:rsidR="00D135AE" w:rsidP="00553FE1" w:rsidRDefault="00000000" w14:paraId="153491BE" w14:textId="77777777">
      <w:pPr>
        <w:pStyle w:val="SlideTitleandNumberH2"/>
        <w:spacing w:after="240"/>
      </w:pPr>
      <w:bookmarkStart w:name="_Toc237350582" w:id="49"/>
      <w:r>
        <w:t>Slide 30 – Physical Location of Food Distribution Point</w:t>
      </w:r>
      <w:bookmarkEnd w:id="49"/>
      <w:r>
        <w:t xml:space="preserve"> </w:t>
      </w:r>
    </w:p>
    <w:p w:rsidRPr="00553FE1" w:rsidR="00D135AE" w:rsidP="00553FE1" w:rsidRDefault="00000000" w14:paraId="39B657C2" w14:textId="24E8F7DE">
      <w:pPr>
        <w:pStyle w:val="SimpleParagraph"/>
      </w:pPr>
      <w:r>
        <w:rPr>
          <w:b/>
          <w:bCs/>
        </w:rPr>
        <w:t>What this means</w:t>
      </w:r>
      <w:r>
        <w:t xml:space="preserve"> - Where the distribution point is geographically located determines whether people with disabilities can realistically reach </w:t>
      </w:r>
      <w:proofErr w:type="gramStart"/>
      <w:r>
        <w:t>it ,by</w:t>
      </w:r>
      <w:proofErr w:type="gramEnd"/>
      <w:r>
        <w:t xml:space="preserve"> walking, wheelchair, assistive devices, or available transport.</w:t>
      </w:r>
    </w:p>
    <w:p w:rsidR="00D135AE" w:rsidP="00553FE1" w:rsidRDefault="00000000" w14:paraId="23518C90" w14:textId="77777777">
      <w:pPr>
        <w:pStyle w:val="SlideHeadingH3"/>
      </w:pPr>
      <w:r>
        <w:t>What to assess</w:t>
      </w:r>
    </w:p>
    <w:p w:rsidR="00D135AE" w:rsidP="00553FE1" w:rsidRDefault="00000000" w14:paraId="0A8A370C" w14:textId="77777777">
      <w:pPr>
        <w:pStyle w:val="ListParagraph"/>
        <w:spacing w:before="120"/>
      </w:pPr>
      <w:r>
        <w:t>Is the FDP located in a central, familiar, and safe part of the community?</w:t>
      </w:r>
    </w:p>
    <w:p w:rsidR="00D135AE" w:rsidP="00553FE1" w:rsidRDefault="00000000" w14:paraId="736E8CD1" w14:textId="77777777">
      <w:pPr>
        <w:pStyle w:val="ListParagraph"/>
        <w:spacing w:before="120"/>
      </w:pPr>
      <w:proofErr w:type="gramStart"/>
      <w:r>
        <w:t>Is</w:t>
      </w:r>
      <w:proofErr w:type="gramEnd"/>
      <w:r>
        <w:t xml:space="preserve"> the surrounding environment stable and level (not steep, muddy, rocky, sandy)?</w:t>
      </w:r>
    </w:p>
    <w:p w:rsidR="00D135AE" w:rsidP="00553FE1" w:rsidRDefault="00000000" w14:paraId="731D165F" w14:textId="77777777">
      <w:pPr>
        <w:pStyle w:val="ListParagraph"/>
        <w:spacing w:before="120"/>
      </w:pPr>
      <w:r>
        <w:t>Is the venue reachable by wheelchair, crutches, cane, or mobility devices?</w:t>
      </w:r>
    </w:p>
    <w:p w:rsidR="00D135AE" w:rsidP="00553FE1" w:rsidRDefault="00000000" w14:paraId="3DF042CF" w14:textId="77777777">
      <w:pPr>
        <w:pStyle w:val="ListParagraph"/>
        <w:spacing w:before="120"/>
      </w:pPr>
      <w:r>
        <w:t>Are resting points (shade, seating) available near or along the access route?</w:t>
      </w:r>
    </w:p>
    <w:p w:rsidRPr="00553FE1" w:rsidR="00D135AE" w:rsidP="00553FE1" w:rsidRDefault="00000000" w14:paraId="3A0C4D9F" w14:textId="53D0D1DA">
      <w:pPr>
        <w:pStyle w:val="ListParagraph"/>
        <w:spacing w:before="120"/>
      </w:pPr>
      <w:r>
        <w:t>Were OPDs or persons with disabilities consulted in selecting this location?</w:t>
      </w:r>
    </w:p>
    <w:p w:rsidR="00D135AE" w:rsidP="00553FE1" w:rsidRDefault="00000000" w14:paraId="050A98F8" w14:textId="77777777">
      <w:pPr>
        <w:pStyle w:val="SlideHeadingH3"/>
      </w:pPr>
      <w:r>
        <w:t>Practical mitigation / recommendations</w:t>
      </w:r>
    </w:p>
    <w:p w:rsidR="00D135AE" w:rsidP="00553FE1" w:rsidRDefault="00000000" w14:paraId="029B0B29" w14:textId="77777777">
      <w:pPr>
        <w:pStyle w:val="ListParagraph"/>
        <w:spacing w:before="120"/>
      </w:pPr>
      <w:r>
        <w:t>Choose central locations near main roads or commonly used paths.</w:t>
      </w:r>
    </w:p>
    <w:p w:rsidR="00D135AE" w:rsidP="00553FE1" w:rsidRDefault="00000000" w14:paraId="1107C5B1" w14:textId="77777777">
      <w:pPr>
        <w:pStyle w:val="ListParagraph"/>
        <w:spacing w:before="120"/>
      </w:pPr>
      <w:r>
        <w:t>Avoid sites with steep slopes, long distances, or environmental hazards.</w:t>
      </w:r>
    </w:p>
    <w:p w:rsidR="00D135AE" w:rsidP="00553FE1" w:rsidRDefault="00000000" w14:paraId="7237C7B4" w14:textId="77777777">
      <w:pPr>
        <w:pStyle w:val="ListParagraph"/>
        <w:spacing w:before="120"/>
      </w:pPr>
      <w:r>
        <w:t xml:space="preserve">Create temporary adaptive supports: </w:t>
      </w:r>
    </w:p>
    <w:p w:rsidR="00D135AE" w:rsidP="00553FE1" w:rsidRDefault="00000000" w14:paraId="60F54245" w14:textId="77777777">
      <w:pPr>
        <w:pStyle w:val="ListParagraph"/>
        <w:spacing w:before="120"/>
      </w:pPr>
      <w:r>
        <w:t>Portable shade structures</w:t>
      </w:r>
    </w:p>
    <w:p w:rsidR="00D135AE" w:rsidP="00553FE1" w:rsidRDefault="00000000" w14:paraId="3BFC30E6" w14:textId="77777777">
      <w:pPr>
        <w:pStyle w:val="ListParagraph"/>
        <w:spacing w:before="120"/>
      </w:pPr>
      <w:r>
        <w:t>Seating at intervals (every 50–100m if possible)</w:t>
      </w:r>
    </w:p>
    <w:p w:rsidRPr="00553FE1" w:rsidR="00D135AE" w:rsidP="00553FE1" w:rsidRDefault="00000000" w14:paraId="1B989C49" w14:textId="1D825AD9">
      <w:pPr>
        <w:pStyle w:val="ListParagraph"/>
        <w:spacing w:before="120"/>
      </w:pPr>
      <w:r>
        <w:t>If location cannot be changed, provide mobile distribution, home delivery, or verified proxy options.</w:t>
      </w:r>
    </w:p>
    <w:p w:rsidR="00D135AE" w:rsidP="007E01AE" w:rsidRDefault="00000000" w14:paraId="48B0625A" w14:textId="77777777">
      <w:pPr>
        <w:pStyle w:val="SlideTitleandNumberH2"/>
      </w:pPr>
      <w:bookmarkStart w:name="_Toc237350583" w:id="50"/>
      <w:r>
        <w:t>Slide 31 – Communication Accessibility (Receiving Distribution Information)</w:t>
      </w:r>
      <w:bookmarkEnd w:id="50"/>
    </w:p>
    <w:p w:rsidRPr="00553FE1" w:rsidR="00D135AE" w:rsidP="00553FE1" w:rsidRDefault="00000000" w14:paraId="46F6F64D" w14:textId="3069AA80">
      <w:pPr>
        <w:pStyle w:val="SimpleParagraph"/>
      </w:pPr>
      <w:r>
        <w:rPr>
          <w:b/>
          <w:bCs/>
        </w:rPr>
        <w:t>What this means</w:t>
      </w:r>
      <w:r>
        <w:t xml:space="preserve"> - People with disabilities must receive, understand, and act on distribution information in accessible formats, otherwise they miss the distribution entirely.</w:t>
      </w:r>
    </w:p>
    <w:p w:rsidR="00D135AE" w:rsidP="00553FE1" w:rsidRDefault="00000000" w14:paraId="0B53C543" w14:textId="77777777">
      <w:pPr>
        <w:pStyle w:val="SlideHeadingH3"/>
      </w:pPr>
      <w:r>
        <w:t xml:space="preserve">What to </w:t>
      </w:r>
      <w:proofErr w:type="gramStart"/>
      <w:r>
        <w:t>asses</w:t>
      </w:r>
      <w:proofErr w:type="gramEnd"/>
    </w:p>
    <w:p w:rsidR="00D135AE" w:rsidP="00553FE1" w:rsidRDefault="00000000" w14:paraId="27C3544A" w14:textId="77777777">
      <w:pPr>
        <w:pStyle w:val="ListParagraph"/>
        <w:spacing w:before="120"/>
      </w:pPr>
      <w:r>
        <w:t>Are distribution dates shared through multiple channels?</w:t>
      </w:r>
    </w:p>
    <w:p w:rsidR="00D135AE" w:rsidP="00553FE1" w:rsidRDefault="00000000" w14:paraId="0B855029" w14:textId="77777777">
      <w:pPr>
        <w:pStyle w:val="ListParagraph"/>
        <w:spacing w:before="120"/>
      </w:pPr>
      <w:r>
        <w:t>Are messages available in plain language, local languages, and accessible formats?</w:t>
      </w:r>
    </w:p>
    <w:p w:rsidR="00D135AE" w:rsidP="00553FE1" w:rsidRDefault="00000000" w14:paraId="1460EDFE" w14:textId="77777777">
      <w:pPr>
        <w:pStyle w:val="ListParagraph"/>
        <w:spacing w:before="120"/>
      </w:pPr>
      <w:r>
        <w:t>Are SMS/voice calls/WhatsApp used for direct communication?</w:t>
      </w:r>
    </w:p>
    <w:p w:rsidR="00D135AE" w:rsidP="00553FE1" w:rsidRDefault="00000000" w14:paraId="6596EC7B" w14:textId="77777777">
      <w:pPr>
        <w:pStyle w:val="ListParagraph"/>
        <w:spacing w:before="120"/>
      </w:pPr>
      <w:r>
        <w:t>Are Deaf, blind, low</w:t>
      </w:r>
      <w:r>
        <w:rPr>
          <w:rFonts w:ascii="Cambria Math" w:hAnsi="Cambria Math" w:cs="Cambria Math"/>
        </w:rPr>
        <w:t>‑</w:t>
      </w:r>
      <w:r>
        <w:t>vision, and persons with intellectual disabilities included in the outreach lists?</w:t>
      </w:r>
    </w:p>
    <w:p w:rsidRPr="00553FE1" w:rsidR="00D135AE" w:rsidP="00553FE1" w:rsidRDefault="00000000" w14:paraId="63447CA9" w14:textId="29EE62AC">
      <w:pPr>
        <w:pStyle w:val="ListParagraph"/>
        <w:spacing w:before="120"/>
      </w:pPr>
      <w:r>
        <w:t>Is the messaging consistent across all community sources?</w:t>
      </w:r>
    </w:p>
    <w:p w:rsidR="00D135AE" w:rsidP="00553FE1" w:rsidRDefault="00000000" w14:paraId="556F55EE" w14:textId="77777777">
      <w:pPr>
        <w:pStyle w:val="SlideHeadingH3"/>
      </w:pPr>
      <w:r>
        <w:t>Practical mitigation / recommendations - Use multi</w:t>
      </w:r>
      <w:r>
        <w:rPr>
          <w:rFonts w:ascii="Cambria Math" w:hAnsi="Cambria Math" w:cs="Cambria Math"/>
        </w:rPr>
        <w:t>‑</w:t>
      </w:r>
      <w:r>
        <w:t xml:space="preserve">channel communication: </w:t>
      </w:r>
    </w:p>
    <w:p w:rsidR="00D135AE" w:rsidP="00553FE1" w:rsidRDefault="00000000" w14:paraId="2B4072F0" w14:textId="77777777">
      <w:pPr>
        <w:pStyle w:val="ListParagraph"/>
        <w:spacing w:before="120"/>
      </w:pPr>
      <w:r>
        <w:t>SMS and voice calls</w:t>
      </w:r>
    </w:p>
    <w:p w:rsidR="00D135AE" w:rsidP="00553FE1" w:rsidRDefault="00000000" w14:paraId="6286351B" w14:textId="77777777">
      <w:pPr>
        <w:pStyle w:val="ListParagraph"/>
        <w:spacing w:before="120"/>
      </w:pPr>
      <w:r>
        <w:t>WhatsApp texts and voice notes</w:t>
      </w:r>
    </w:p>
    <w:p w:rsidR="00D135AE" w:rsidP="00553FE1" w:rsidRDefault="00000000" w14:paraId="51B0376E" w14:textId="77777777">
      <w:pPr>
        <w:pStyle w:val="ListParagraph"/>
        <w:spacing w:before="120"/>
      </w:pPr>
      <w:r>
        <w:t>Radio announcements</w:t>
      </w:r>
    </w:p>
    <w:p w:rsidR="00D135AE" w:rsidP="00553FE1" w:rsidRDefault="00000000" w14:paraId="704B6301" w14:textId="77777777">
      <w:pPr>
        <w:pStyle w:val="ListParagraph"/>
        <w:spacing w:before="120"/>
      </w:pPr>
      <w:r>
        <w:t>Posters with large font, high contrast, pictograms</w:t>
      </w:r>
    </w:p>
    <w:p w:rsidR="00D135AE" w:rsidP="00553FE1" w:rsidRDefault="00000000" w14:paraId="17221AB9" w14:textId="77777777">
      <w:pPr>
        <w:pStyle w:val="ListParagraph"/>
        <w:spacing w:before="120"/>
      </w:pPr>
      <w:r>
        <w:t>Community leaders and OPDs</w:t>
      </w:r>
    </w:p>
    <w:p w:rsidR="00D135AE" w:rsidP="00553FE1" w:rsidRDefault="00000000" w14:paraId="1267DA57" w14:textId="77777777">
      <w:pPr>
        <w:pStyle w:val="ListParagraph"/>
        <w:spacing w:before="120"/>
      </w:pPr>
      <w:r>
        <w:t>Provide Easy</w:t>
      </w:r>
      <w:r>
        <w:rPr>
          <w:rFonts w:ascii="Cambria Math" w:hAnsi="Cambria Math" w:cs="Cambria Math"/>
        </w:rPr>
        <w:t>‑</w:t>
      </w:r>
      <w:r>
        <w:t>to</w:t>
      </w:r>
      <w:r>
        <w:rPr>
          <w:rFonts w:ascii="Cambria Math" w:hAnsi="Cambria Math" w:cs="Cambria Math"/>
        </w:rPr>
        <w:t>‑</w:t>
      </w:r>
      <w:r>
        <w:t>Read, Pictorial and audio versions of messages.</w:t>
      </w:r>
    </w:p>
    <w:p w:rsidRPr="00553FE1" w:rsidR="00D135AE" w:rsidP="00553FE1" w:rsidRDefault="00000000" w14:paraId="0C66999F" w14:textId="7EFAE945">
      <w:pPr>
        <w:pStyle w:val="ListParagraph"/>
        <w:spacing w:before="120"/>
      </w:pPr>
      <w:r>
        <w:t>Send reminders 24–48 hours before distribution day.</w:t>
      </w:r>
    </w:p>
    <w:p w:rsidR="00D135AE" w:rsidP="007E01AE" w:rsidRDefault="00000000" w14:paraId="57202142" w14:textId="77777777">
      <w:pPr>
        <w:pStyle w:val="SlideTitleandNumberH2"/>
      </w:pPr>
      <w:bookmarkStart w:name="_Toc237350584" w:id="51"/>
      <w:r>
        <w:t>Slide 32 – Transportation &amp; Mobility Options</w:t>
      </w:r>
      <w:bookmarkEnd w:id="51"/>
    </w:p>
    <w:p w:rsidRPr="00553FE1" w:rsidR="00D135AE" w:rsidP="00553FE1" w:rsidRDefault="00000000" w14:paraId="11D47872" w14:textId="473D4E45">
      <w:pPr>
        <w:pStyle w:val="SimpleParagraph"/>
      </w:pPr>
      <w:r>
        <w:rPr>
          <w:b/>
          <w:bCs/>
        </w:rPr>
        <w:t>What this means</w:t>
      </w:r>
      <w:r>
        <w:t xml:space="preserve"> - Even if people know when the distribution is happening, they cannot benefit unless there are accessible and affordable ways to travel.</w:t>
      </w:r>
    </w:p>
    <w:p w:rsidR="00D135AE" w:rsidP="00553FE1" w:rsidRDefault="00000000" w14:paraId="1F1D6E61" w14:textId="77777777">
      <w:pPr>
        <w:pStyle w:val="SlideHeadingH3"/>
      </w:pPr>
      <w:r>
        <w:t>What to assess</w:t>
      </w:r>
    </w:p>
    <w:p w:rsidR="00D135AE" w:rsidP="00553FE1" w:rsidRDefault="00000000" w14:paraId="47204539" w14:textId="77777777">
      <w:pPr>
        <w:pStyle w:val="ListParagraph"/>
        <w:spacing w:before="120"/>
      </w:pPr>
      <w:r>
        <w:t>What types of transportation exist (</w:t>
      </w:r>
      <w:proofErr w:type="spellStart"/>
      <w:r>
        <w:t>bajaj</w:t>
      </w:r>
      <w:proofErr w:type="spellEnd"/>
      <w:r>
        <w:t>, taxis, buses, donkey carts, community transport)?</w:t>
      </w:r>
    </w:p>
    <w:p w:rsidR="00D135AE" w:rsidP="00553FE1" w:rsidRDefault="00000000" w14:paraId="3C0C6836" w14:textId="77777777">
      <w:pPr>
        <w:pStyle w:val="ListParagraph"/>
        <w:spacing w:before="120"/>
      </w:pPr>
      <w:r>
        <w:t>Are drivers willing to take wheelchair users or assistive devices?</w:t>
      </w:r>
    </w:p>
    <w:p w:rsidR="00D135AE" w:rsidP="00553FE1" w:rsidRDefault="00000000" w14:paraId="4306A48D" w14:textId="77777777">
      <w:pPr>
        <w:pStyle w:val="ListParagraph"/>
        <w:spacing w:before="120"/>
      </w:pPr>
      <w:r>
        <w:t>Do drivers charge extra fees for persons with disabilities?</w:t>
      </w:r>
    </w:p>
    <w:p w:rsidR="00D135AE" w:rsidP="00553FE1" w:rsidRDefault="00000000" w14:paraId="70E39341" w14:textId="77777777">
      <w:pPr>
        <w:pStyle w:val="ListParagraph"/>
        <w:spacing w:before="120"/>
      </w:pPr>
      <w:r>
        <w:t>Is there a safe drop</w:t>
      </w:r>
      <w:r>
        <w:rPr>
          <w:rFonts w:ascii="Cambria Math" w:hAnsi="Cambria Math" w:cs="Cambria Math"/>
        </w:rPr>
        <w:t>‑</w:t>
      </w:r>
      <w:r>
        <w:t>off point near the FDP entrance?</w:t>
      </w:r>
    </w:p>
    <w:p w:rsidR="00D135AE" w:rsidP="00553FE1" w:rsidRDefault="00000000" w14:paraId="2575DA77" w14:textId="77777777">
      <w:pPr>
        <w:pStyle w:val="SlideHeadingH3"/>
      </w:pPr>
      <w:r>
        <w:t>Practical mitigation / recommendations</w:t>
      </w:r>
    </w:p>
    <w:p w:rsidR="00D135AE" w:rsidP="00553FE1" w:rsidRDefault="00000000" w14:paraId="354AD203" w14:textId="77777777">
      <w:pPr>
        <w:pStyle w:val="ListParagraph"/>
        <w:spacing w:before="120"/>
      </w:pPr>
      <w:r>
        <w:t>Establish subsidized transport for people with disabilities on distribution days.</w:t>
      </w:r>
    </w:p>
    <w:p w:rsidR="00D135AE" w:rsidP="00553FE1" w:rsidRDefault="00000000" w14:paraId="12677B35" w14:textId="77777777">
      <w:pPr>
        <w:pStyle w:val="ListParagraph"/>
        <w:spacing w:before="120"/>
      </w:pPr>
      <w:r>
        <w:t>Work with transport providers to agree on standardized, non</w:t>
      </w:r>
      <w:r>
        <w:rPr>
          <w:rFonts w:ascii="Cambria Math" w:hAnsi="Cambria Math" w:cs="Cambria Math"/>
        </w:rPr>
        <w:t>‑</w:t>
      </w:r>
      <w:r>
        <w:t>discriminatory rates.</w:t>
      </w:r>
    </w:p>
    <w:p w:rsidR="00D135AE" w:rsidP="00553FE1" w:rsidRDefault="00000000" w14:paraId="26EE69FC" w14:textId="77777777">
      <w:pPr>
        <w:pStyle w:val="ListParagraph"/>
        <w:spacing w:before="120"/>
      </w:pPr>
      <w:r>
        <w:t>Create priority drop</w:t>
      </w:r>
      <w:r>
        <w:rPr>
          <w:rFonts w:ascii="Cambria Math" w:hAnsi="Cambria Math" w:cs="Cambria Math"/>
        </w:rPr>
        <w:t>‑</w:t>
      </w:r>
      <w:r>
        <w:t>off areas right at the entrance.</w:t>
      </w:r>
    </w:p>
    <w:p w:rsidRPr="00553FE1" w:rsidR="00D135AE" w:rsidP="00553FE1" w:rsidRDefault="00000000" w14:paraId="69FB3339" w14:textId="7D1EF804">
      <w:pPr>
        <w:pStyle w:val="ListParagraph"/>
        <w:spacing w:before="120"/>
      </w:pPr>
      <w:r>
        <w:t>For rural sites, organize community transport groups or volunteer support.</w:t>
      </w:r>
    </w:p>
    <w:p w:rsidR="00D135AE" w:rsidP="00553FE1" w:rsidRDefault="00000000" w14:paraId="64E90279" w14:textId="77777777">
      <w:pPr>
        <w:pStyle w:val="SlideTitleandNumberH2"/>
        <w:spacing w:before="360"/>
      </w:pPr>
      <w:bookmarkStart w:name="_Toc237350585" w:id="52"/>
      <w:r>
        <w:t>Slide 33 – Walking Distance &amp; Travel Burden</w:t>
      </w:r>
      <w:bookmarkEnd w:id="52"/>
    </w:p>
    <w:p w:rsidRPr="00553FE1" w:rsidR="00D135AE" w:rsidP="00553FE1" w:rsidRDefault="00000000" w14:paraId="503A6C57" w14:textId="65B06881">
      <w:pPr>
        <w:pStyle w:val="SimpleParagraph"/>
      </w:pPr>
      <w:r>
        <w:rPr>
          <w:b/>
          <w:bCs/>
        </w:rPr>
        <w:t>What this means</w:t>
      </w:r>
      <w:r>
        <w:t xml:space="preserve"> - Even if people know when the distribution is happening, they cannot benefit unless there are accessible and affordable ways to travel.</w:t>
      </w:r>
    </w:p>
    <w:p w:rsidR="00D135AE" w:rsidP="00553FE1" w:rsidRDefault="00000000" w14:paraId="6C5B1361" w14:textId="77777777">
      <w:pPr>
        <w:pStyle w:val="SlideHeadingH3"/>
      </w:pPr>
      <w:r>
        <w:t>What to assess</w:t>
      </w:r>
    </w:p>
    <w:p w:rsidR="00D135AE" w:rsidP="00553FE1" w:rsidRDefault="00000000" w14:paraId="7D035EE7" w14:textId="77777777">
      <w:pPr>
        <w:pStyle w:val="ListParagraph"/>
        <w:spacing w:before="120"/>
      </w:pPr>
      <w:r>
        <w:t>What types of transportation exist (</w:t>
      </w:r>
      <w:proofErr w:type="spellStart"/>
      <w:r>
        <w:t>bajaj</w:t>
      </w:r>
      <w:proofErr w:type="spellEnd"/>
      <w:r>
        <w:t>, taxis, buses, donkey carts, community transport)?</w:t>
      </w:r>
    </w:p>
    <w:p w:rsidR="00D135AE" w:rsidP="00553FE1" w:rsidRDefault="00000000" w14:paraId="055CCF10" w14:textId="77777777">
      <w:pPr>
        <w:pStyle w:val="ListParagraph"/>
        <w:spacing w:before="120"/>
      </w:pPr>
      <w:r>
        <w:t>Are drivers willing to take wheelchair users or assistive devices?</w:t>
      </w:r>
    </w:p>
    <w:p w:rsidR="00D135AE" w:rsidP="00553FE1" w:rsidRDefault="00000000" w14:paraId="54805820" w14:textId="77777777">
      <w:pPr>
        <w:pStyle w:val="ListParagraph"/>
        <w:spacing w:before="120"/>
      </w:pPr>
      <w:r>
        <w:t>Do drivers charge extra fees for persons with disabilities?</w:t>
      </w:r>
    </w:p>
    <w:p w:rsidRPr="00553FE1" w:rsidR="00D135AE" w:rsidP="00553FE1" w:rsidRDefault="00000000" w14:paraId="538E6FB3" w14:textId="64620A40">
      <w:pPr>
        <w:pStyle w:val="ListParagraph"/>
        <w:spacing w:before="120"/>
      </w:pPr>
      <w:r>
        <w:t>Is there a safe drop</w:t>
      </w:r>
      <w:r>
        <w:rPr>
          <w:rFonts w:ascii="Cambria Math" w:hAnsi="Cambria Math" w:cs="Cambria Math"/>
        </w:rPr>
        <w:t>‑</w:t>
      </w:r>
      <w:r>
        <w:t>off point near the FDP entrance?</w:t>
      </w:r>
    </w:p>
    <w:p w:rsidR="00D135AE" w:rsidP="00553FE1" w:rsidRDefault="00000000" w14:paraId="1A600916" w14:textId="77777777">
      <w:pPr>
        <w:pStyle w:val="SlideHeadingH3"/>
      </w:pPr>
      <w:r>
        <w:t>Practical mitigation / recommendations</w:t>
      </w:r>
    </w:p>
    <w:p w:rsidR="00D135AE" w:rsidP="00553FE1" w:rsidRDefault="00000000" w14:paraId="71494969" w14:textId="77777777">
      <w:pPr>
        <w:pStyle w:val="ListParagraph"/>
        <w:spacing w:before="120"/>
      </w:pPr>
      <w:r>
        <w:t>Establish subsidized transport for people with disabilities on distribution days.</w:t>
      </w:r>
    </w:p>
    <w:p w:rsidR="00D135AE" w:rsidP="00553FE1" w:rsidRDefault="00000000" w14:paraId="239238BB" w14:textId="77777777">
      <w:pPr>
        <w:pStyle w:val="ListParagraph"/>
        <w:spacing w:before="120"/>
      </w:pPr>
      <w:r>
        <w:t>Work with transport providers to agree on standardized, non</w:t>
      </w:r>
      <w:r>
        <w:rPr>
          <w:rFonts w:ascii="Cambria Math" w:hAnsi="Cambria Math" w:cs="Cambria Math"/>
        </w:rPr>
        <w:t>‑</w:t>
      </w:r>
      <w:r>
        <w:t>discriminatory rates.</w:t>
      </w:r>
    </w:p>
    <w:p w:rsidR="00D135AE" w:rsidP="00553FE1" w:rsidRDefault="00000000" w14:paraId="3B9733E0" w14:textId="77777777">
      <w:pPr>
        <w:pStyle w:val="ListParagraph"/>
        <w:spacing w:before="120"/>
      </w:pPr>
      <w:r>
        <w:t>Create priority drop</w:t>
      </w:r>
      <w:r>
        <w:rPr>
          <w:rFonts w:ascii="Cambria Math" w:hAnsi="Cambria Math" w:cs="Cambria Math"/>
        </w:rPr>
        <w:t>‑</w:t>
      </w:r>
      <w:r>
        <w:t>off areas right at the entrance.</w:t>
      </w:r>
    </w:p>
    <w:p w:rsidRPr="00553FE1" w:rsidR="00D135AE" w:rsidP="00553FE1" w:rsidRDefault="00000000" w14:paraId="58290305" w14:textId="6FBEDD8F">
      <w:pPr>
        <w:pStyle w:val="ListParagraph"/>
        <w:spacing w:before="120"/>
      </w:pPr>
      <w:r>
        <w:t>For rural sites, organize community transport groups or volunteer support.</w:t>
      </w:r>
    </w:p>
    <w:p w:rsidR="00D135AE" w:rsidP="007E01AE" w:rsidRDefault="00000000" w14:paraId="3865B7ED" w14:textId="77777777">
      <w:pPr>
        <w:pStyle w:val="SlideTitleandNumberH2"/>
      </w:pPr>
      <w:bookmarkStart w:name="_Toc237350586" w:id="53"/>
      <w:r>
        <w:t>Slide 34 – Wayfinding &amp; Orientation</w:t>
      </w:r>
      <w:bookmarkEnd w:id="53"/>
      <w:r>
        <w:t xml:space="preserve"> </w:t>
      </w:r>
    </w:p>
    <w:p w:rsidR="00D135AE" w:rsidP="00553FE1" w:rsidRDefault="00000000" w14:paraId="314DC229" w14:textId="77777777">
      <w:pPr>
        <w:pStyle w:val="SimpleParagraph"/>
      </w:pPr>
      <w:r>
        <w:t>Notes are the same as Slide 31.</w:t>
      </w:r>
    </w:p>
    <w:p w:rsidR="00D135AE" w:rsidP="007E01AE" w:rsidRDefault="00000000" w14:paraId="0F1E682D" w14:textId="77777777">
      <w:pPr>
        <w:pStyle w:val="SlideTitleandNumberH2"/>
      </w:pPr>
      <w:bookmarkStart w:name="_Toc237350587" w:id="54"/>
      <w:r>
        <w:t>Slide 35 – Phase 2 - During Distribution (Food Distribution Point is in Use)</w:t>
      </w:r>
      <w:bookmarkEnd w:id="54"/>
    </w:p>
    <w:p w:rsidR="00D135AE" w:rsidP="00553FE1" w:rsidRDefault="00000000" w14:paraId="1C8F528D" w14:textId="77777777">
      <w:pPr>
        <w:pStyle w:val="SimpleParagraph"/>
      </w:pPr>
      <w:r>
        <w:t>This phase is about whether people with disabilities can even access the opportunity to receive food.</w:t>
      </w:r>
    </w:p>
    <w:p w:rsidR="00D135AE" w:rsidP="00553FE1" w:rsidRDefault="00000000" w14:paraId="415EBAA6" w14:textId="77777777">
      <w:pPr>
        <w:pStyle w:val="SimpleParagraph"/>
      </w:pPr>
      <w:r>
        <w:t xml:space="preserve">The following must be considered: </w:t>
      </w:r>
    </w:p>
    <w:p w:rsidR="00D135AE" w:rsidP="00553FE1" w:rsidRDefault="00000000" w14:paraId="6A2B3A75" w14:textId="77777777">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Physical entry &amp; structural access</w:t>
      </w:r>
    </w:p>
    <w:p w:rsidR="00D135AE" w:rsidP="00553FE1" w:rsidRDefault="00000000" w14:paraId="176E97A3" w14:textId="77777777">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Internal circulation and waiting areas</w:t>
      </w:r>
    </w:p>
    <w:p w:rsidR="00D135AE" w:rsidP="00553FE1" w:rsidRDefault="00000000" w14:paraId="08BC08BB" w14:textId="77777777">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Orientation, registration and verification process</w:t>
      </w:r>
    </w:p>
    <w:p w:rsidR="00D135AE" w:rsidP="00553FE1" w:rsidRDefault="00000000" w14:paraId="30A7B079" w14:textId="77777777">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Distribution point accessibility</w:t>
      </w:r>
    </w:p>
    <w:p w:rsidR="00D135AE" w:rsidP="00553FE1" w:rsidRDefault="00000000" w14:paraId="2C29D0D3" w14:textId="77777777">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Accessible facilities and support services</w:t>
      </w:r>
    </w:p>
    <w:p w:rsidRPr="00553FE1" w:rsidR="00D135AE" w:rsidP="00553FE1" w:rsidRDefault="00000000" w14:paraId="4C036368" w14:textId="4D092AE8">
      <w:pPr>
        <w:widowControl w:val="0"/>
        <w:numPr>
          <w:ilvl w:val="0"/>
          <w:numId w:val="25"/>
        </w:numPr>
        <w:spacing w:before="120" w:after="0" w:line="216" w:lineRule="auto"/>
        <w:rPr>
          <w:rFonts w:ascii="Arial" w:hAnsi="Arial" w:eastAsia="Arial" w:cs="Arial"/>
          <w:sz w:val="24"/>
          <w:szCs w:val="24"/>
        </w:rPr>
      </w:pPr>
      <w:r>
        <w:rPr>
          <w:rFonts w:ascii="Arial" w:hAnsi="Arial" w:eastAsia="Arial" w:cs="Arial"/>
          <w:sz w:val="24"/>
          <w:szCs w:val="24"/>
        </w:rPr>
        <w:t>Signage and wayfinding inside the compound</w:t>
      </w:r>
    </w:p>
    <w:p w:rsidR="00D135AE" w:rsidP="007E01AE" w:rsidRDefault="00000000" w14:paraId="39096D97" w14:textId="77777777">
      <w:pPr>
        <w:pStyle w:val="SlideTitleandNumberH2"/>
      </w:pPr>
      <w:bookmarkStart w:name="_Toc237350588" w:id="55"/>
      <w:r>
        <w:t>Slide 36 – Physical Entry &amp; Structural Access</w:t>
      </w:r>
      <w:bookmarkEnd w:id="55"/>
    </w:p>
    <w:p w:rsidR="00D135AE" w:rsidP="00553FE1" w:rsidRDefault="00000000" w14:paraId="39BE0768" w14:textId="77777777">
      <w:pPr>
        <w:pStyle w:val="SlideHeadingH3"/>
      </w:pPr>
      <w:r>
        <w:t>What to assess</w:t>
      </w:r>
    </w:p>
    <w:p w:rsidR="00D135AE" w:rsidP="00553FE1" w:rsidRDefault="00000000" w14:paraId="4A2EFA8C" w14:textId="77777777">
      <w:pPr>
        <w:pStyle w:val="ListParagraph"/>
        <w:spacing w:before="120"/>
      </w:pPr>
      <w:r>
        <w:t>Is the entrance wide enough (minimum 90 cm) for wheelchairs and mobility devices?</w:t>
      </w:r>
    </w:p>
    <w:p w:rsidR="00D135AE" w:rsidP="00553FE1" w:rsidRDefault="00000000" w14:paraId="074E9791" w14:textId="77777777">
      <w:pPr>
        <w:pStyle w:val="ListParagraph"/>
        <w:spacing w:before="120"/>
      </w:pPr>
      <w:r>
        <w:rPr>
          <w:rFonts w:ascii="Arial Unicode MS" w:hAnsi="Arial Unicode MS" w:eastAsia="Arial Unicode MS" w:cs="Arial Unicode MS"/>
        </w:rPr>
        <w:t>Is there a functional ramp (slope ≤8%), firm ground, and no sudden steps?</w:t>
      </w:r>
    </w:p>
    <w:p w:rsidR="00D135AE" w:rsidP="00553FE1" w:rsidRDefault="00000000" w14:paraId="6D194CD2" w14:textId="77777777">
      <w:pPr>
        <w:pStyle w:val="ListParagraph"/>
        <w:spacing w:before="120"/>
      </w:pPr>
      <w:r>
        <w:t>Are there no obstacles such as stones, poles, bags, or crowds blocking entry?</w:t>
      </w:r>
    </w:p>
    <w:p w:rsidRPr="00553FE1" w:rsidR="00D135AE" w:rsidP="00553FE1" w:rsidRDefault="00000000" w14:paraId="1C440C37" w14:textId="792C38ED">
      <w:pPr>
        <w:pStyle w:val="ListParagraph"/>
        <w:spacing w:before="120"/>
      </w:pPr>
      <w:r>
        <w:t>Is there a priority entry line for people who cannot stand for long?</w:t>
      </w:r>
    </w:p>
    <w:p w:rsidR="00D135AE" w:rsidP="00553FE1" w:rsidRDefault="00000000" w14:paraId="79955B3D" w14:textId="77777777">
      <w:pPr>
        <w:pStyle w:val="SimpleParagraph"/>
      </w:pPr>
      <w:r>
        <w:t xml:space="preserve">Does registration have: </w:t>
      </w:r>
    </w:p>
    <w:p w:rsidR="00D135AE" w:rsidP="00553FE1" w:rsidRDefault="00000000" w14:paraId="71DA3B61" w14:textId="77777777">
      <w:pPr>
        <w:pStyle w:val="ListParagraph"/>
        <w:spacing w:before="120"/>
      </w:pPr>
      <w:r>
        <w:t>Clear signage</w:t>
      </w:r>
    </w:p>
    <w:p w:rsidR="00D135AE" w:rsidP="00553FE1" w:rsidRDefault="00000000" w14:paraId="5C24DAC5" w14:textId="77777777">
      <w:pPr>
        <w:pStyle w:val="ListParagraph"/>
        <w:spacing w:before="120"/>
      </w:pPr>
      <w:r>
        <w:t>Accessible height tables</w:t>
      </w:r>
    </w:p>
    <w:p w:rsidRPr="00553FE1" w:rsidR="00D135AE" w:rsidP="00553FE1" w:rsidRDefault="00000000" w14:paraId="76AD1DC3" w14:textId="3C2EFA7D">
      <w:pPr>
        <w:pStyle w:val="ListParagraph"/>
        <w:spacing w:before="120"/>
      </w:pPr>
      <w:r>
        <w:t>Assistance for those who cannot read/write</w:t>
      </w:r>
    </w:p>
    <w:p w:rsidR="00D135AE" w:rsidP="00553FE1" w:rsidRDefault="00000000" w14:paraId="6A5BB766" w14:textId="77777777">
      <w:pPr>
        <w:pStyle w:val="SlideHeadingH3"/>
      </w:pPr>
      <w:r>
        <w:t>Practical mitigation / recommendations</w:t>
      </w:r>
    </w:p>
    <w:p w:rsidR="00D135AE" w:rsidP="00553FE1" w:rsidRDefault="00000000" w14:paraId="5B97C41B" w14:textId="77777777">
      <w:pPr>
        <w:pStyle w:val="ListParagraph"/>
        <w:spacing w:before="120"/>
      </w:pPr>
      <w:r>
        <w:t>Install temporary ramps, even using compacted soil with wooden side rails.</w:t>
      </w:r>
    </w:p>
    <w:p w:rsidR="00D135AE" w:rsidP="00553FE1" w:rsidRDefault="00000000" w14:paraId="684B29E8" w14:textId="77777777">
      <w:pPr>
        <w:pStyle w:val="ListParagraph"/>
        <w:spacing w:before="120"/>
      </w:pPr>
      <w:r>
        <w:t>Mark priority entry lanes with cones, rope, or signboards.</w:t>
      </w:r>
    </w:p>
    <w:p w:rsidR="00D135AE" w:rsidP="00553FE1" w:rsidRDefault="00000000" w14:paraId="26938AEA" w14:textId="77777777">
      <w:pPr>
        <w:pStyle w:val="ListParagraph"/>
        <w:spacing w:before="120"/>
      </w:pPr>
      <w:r>
        <w:t>Position staff or volunteers to escort people with disabilities to seating or registration.</w:t>
      </w:r>
    </w:p>
    <w:p w:rsidR="00D135AE" w:rsidP="00553FE1" w:rsidRDefault="00000000" w14:paraId="0545007D" w14:textId="77777777">
      <w:pPr>
        <w:pStyle w:val="ListParagraph"/>
        <w:spacing w:before="120"/>
      </w:pPr>
      <w:r>
        <w:t>Ensure counters or tables are 75–90 cm height so wheelchair users can reach.</w:t>
      </w:r>
    </w:p>
    <w:p w:rsidRPr="00553FE1" w:rsidR="00D135AE" w:rsidP="00553FE1" w:rsidRDefault="00000000" w14:paraId="330C984B" w14:textId="0FD3B6C1">
      <w:pPr>
        <w:pStyle w:val="ListParagraph"/>
        <w:spacing w:before="120"/>
      </w:pPr>
      <w:r>
        <w:t>Provide verbal registration options for people who cannot complete forms.</w:t>
      </w:r>
    </w:p>
    <w:p w:rsidR="00D135AE" w:rsidP="007E01AE" w:rsidRDefault="00000000" w14:paraId="053B5263" w14:textId="77777777">
      <w:pPr>
        <w:pStyle w:val="SlideTitleandNumberH2"/>
      </w:pPr>
      <w:bookmarkStart w:name="_Toc237350589" w:id="56"/>
      <w:r>
        <w:t>Slide 37 – Internal Circulation &amp; Waiting Areas</w:t>
      </w:r>
      <w:bookmarkEnd w:id="56"/>
    </w:p>
    <w:p w:rsidR="00D135AE" w:rsidP="00553FE1" w:rsidRDefault="00000000" w14:paraId="4FD44AF9" w14:textId="77777777">
      <w:pPr>
        <w:pStyle w:val="ListParagraph"/>
        <w:spacing w:before="120"/>
      </w:pPr>
      <w:r>
        <w:t>Accessibility continues beyond entering the site. People with disabilities must be able to move safely and independently between all service points.</w:t>
      </w:r>
    </w:p>
    <w:p w:rsidR="00D135AE" w:rsidP="00553FE1" w:rsidRDefault="00000000" w14:paraId="1E4D1657" w14:textId="77777777">
      <w:pPr>
        <w:pStyle w:val="ListParagraph"/>
        <w:spacing w:before="120"/>
      </w:pPr>
      <w:r>
        <w:t>Assess pathways between waiting areas, registration desks, distribution points, toilets, water points, and Community Help Desks.</w:t>
      </w:r>
    </w:p>
    <w:p w:rsidR="00D135AE" w:rsidP="00553FE1" w:rsidRDefault="00000000" w14:paraId="0E5EBFF4" w14:textId="77777777">
      <w:pPr>
        <w:pStyle w:val="ListParagraph"/>
        <w:spacing w:before="120"/>
      </w:pPr>
      <w:r>
        <w:t>Check for barriers such as narrow pathways, uneven surfaces, long walking distances, overcrowding, lack of seating, or unclear routes</w:t>
      </w:r>
    </w:p>
    <w:p w:rsidR="00D135AE" w:rsidP="00553FE1" w:rsidRDefault="00000000" w14:paraId="63F6BDE5" w14:textId="77777777">
      <w:pPr>
        <w:pStyle w:val="ListParagraph"/>
        <w:spacing w:before="120"/>
      </w:pPr>
      <w:r>
        <w:t>Ensure sufficient space for wheelchair users, persons using assistive devices, and people accompanied by caregivers.</w:t>
      </w:r>
    </w:p>
    <w:p w:rsidR="00D135AE" w:rsidP="00553FE1" w:rsidRDefault="00000000" w14:paraId="0BDFD442" w14:textId="77777777">
      <w:pPr>
        <w:pStyle w:val="ListParagraph"/>
        <w:spacing w:before="120"/>
      </w:pPr>
      <w:r>
        <w:t>Verify that waiting areas include accessible seating, shade/shelter, and places to rest.</w:t>
      </w:r>
    </w:p>
    <w:p w:rsidR="00D135AE" w:rsidP="00553FE1" w:rsidRDefault="00000000" w14:paraId="24DEA831" w14:textId="77777777">
      <w:pPr>
        <w:pStyle w:val="ListParagraph"/>
        <w:spacing w:before="120"/>
      </w:pPr>
      <w:r>
        <w:t>Review crowd management measures, including priority queues and support for people with mobility, sensory, or health-related needs.</w:t>
      </w:r>
    </w:p>
    <w:p w:rsidRPr="00553FE1" w:rsidR="00D135AE" w:rsidP="00553FE1" w:rsidRDefault="00000000" w14:paraId="1BAF905E" w14:textId="6239C0D2">
      <w:pPr>
        <w:pStyle w:val="ListParagraph"/>
        <w:spacing w:before="120"/>
      </w:pPr>
      <w:r>
        <w:t>Confirm that routes are clearly marked and easy to follow for all users</w:t>
      </w:r>
      <w:r>
        <w:rPr>
          <w:b/>
          <w:bCs/>
        </w:rPr>
        <w:t>.</w:t>
      </w:r>
    </w:p>
    <w:p w:rsidR="00D135AE" w:rsidP="007E01AE" w:rsidRDefault="00000000" w14:paraId="39422756" w14:textId="77777777">
      <w:pPr>
        <w:pStyle w:val="SlideTitleandNumberH2"/>
      </w:pPr>
      <w:bookmarkStart w:name="_Toc237350590" w:id="57"/>
      <w:r>
        <w:t>Slide 38 – Orientation, Registration, Verification</w:t>
      </w:r>
      <w:bookmarkEnd w:id="57"/>
      <w:r>
        <w:t xml:space="preserve"> </w:t>
      </w:r>
    </w:p>
    <w:p w:rsidR="00D135AE" w:rsidP="00553FE1" w:rsidRDefault="00000000" w14:paraId="39EBE922" w14:textId="77777777">
      <w:pPr>
        <w:pStyle w:val="SimpleParagraph"/>
      </w:pPr>
      <w:r>
        <w:rPr>
          <w:b/>
          <w:bCs/>
        </w:rPr>
        <w:t>What this means</w:t>
      </w:r>
      <w:r>
        <w:t xml:space="preserve"> - This stage determines whether people with disabilities can </w:t>
      </w:r>
      <w:r>
        <w:rPr>
          <w:b/>
          <w:bCs/>
        </w:rPr>
        <w:t>understand the orientation</w:t>
      </w:r>
      <w:r>
        <w:t xml:space="preserve">, </w:t>
      </w:r>
      <w:r>
        <w:rPr>
          <w:b/>
          <w:bCs/>
        </w:rPr>
        <w:t>complete registration</w:t>
      </w:r>
      <w:r>
        <w:t xml:space="preserve">, </w:t>
      </w:r>
      <w:r>
        <w:rPr>
          <w:b/>
          <w:bCs/>
        </w:rPr>
        <w:t>verify their identity</w:t>
      </w:r>
      <w:r>
        <w:t xml:space="preserve">, and </w:t>
      </w:r>
      <w:r>
        <w:rPr>
          <w:b/>
          <w:bCs/>
        </w:rPr>
        <w:t>confirm their entitlement</w:t>
      </w:r>
      <w:r>
        <w:t xml:space="preserve"> without barriers. It is a critical accessibility point: if people cannot register or verify, they cannot receive </w:t>
      </w:r>
      <w:proofErr w:type="gramStart"/>
      <w:r>
        <w:t>assistance ,even</w:t>
      </w:r>
      <w:proofErr w:type="gramEnd"/>
      <w:r>
        <w:t xml:space="preserve"> if they reached the FDP successfully. This phase must ensure:</w:t>
      </w:r>
    </w:p>
    <w:p w:rsidR="00D135AE" w:rsidP="00553FE1" w:rsidRDefault="00000000" w14:paraId="2A5B7D7E" w14:textId="77777777">
      <w:pPr>
        <w:pStyle w:val="ListParagraph"/>
        <w:spacing w:before="120"/>
      </w:pPr>
      <w:r>
        <w:t>Clear explanations</w:t>
      </w:r>
    </w:p>
    <w:p w:rsidR="00D135AE" w:rsidP="00553FE1" w:rsidRDefault="00000000" w14:paraId="12EA10D6" w14:textId="77777777">
      <w:pPr>
        <w:pStyle w:val="ListParagraph"/>
        <w:spacing w:before="120"/>
      </w:pPr>
      <w:r>
        <w:t>Accessible communication</w:t>
      </w:r>
    </w:p>
    <w:p w:rsidR="00D135AE" w:rsidP="00553FE1" w:rsidRDefault="00000000" w14:paraId="38948EDA" w14:textId="77777777">
      <w:pPr>
        <w:pStyle w:val="ListParagraph"/>
        <w:spacing w:before="120"/>
      </w:pPr>
      <w:r>
        <w:t>Physical accessibility of the registration setup</w:t>
      </w:r>
    </w:p>
    <w:p w:rsidR="00D135AE" w:rsidP="00553FE1" w:rsidRDefault="00000000" w14:paraId="36390202" w14:textId="77777777">
      <w:pPr>
        <w:pStyle w:val="ListParagraph"/>
        <w:spacing w:before="120"/>
      </w:pPr>
      <w:r>
        <w:t>Sufficient time for beneficiaries who need extra support</w:t>
      </w:r>
    </w:p>
    <w:p w:rsidR="00D135AE" w:rsidP="00553FE1" w:rsidRDefault="00000000" w14:paraId="440EE523" w14:textId="77777777">
      <w:pPr>
        <w:pStyle w:val="ListParagraph"/>
        <w:spacing w:before="120"/>
      </w:pPr>
      <w:r>
        <w:t>Staff who are trained to provide respectful, appropriate assistance</w:t>
      </w:r>
    </w:p>
    <w:p w:rsidR="00D135AE" w:rsidP="00553FE1" w:rsidRDefault="00000000" w14:paraId="6944270D" w14:textId="77777777">
      <w:pPr>
        <w:pStyle w:val="SlideHeadingH3"/>
      </w:pPr>
      <w:r>
        <w:t>What to assess</w:t>
      </w:r>
    </w:p>
    <w:p w:rsidR="00D135AE" w:rsidP="00553FE1" w:rsidRDefault="00000000" w14:paraId="769B02CC" w14:textId="77777777">
      <w:pPr>
        <w:widowControl w:val="0"/>
        <w:numPr>
          <w:ilvl w:val="0"/>
          <w:numId w:val="104"/>
        </w:numPr>
        <w:spacing w:before="120" w:after="0" w:line="240" w:lineRule="auto"/>
        <w:rPr>
          <w:rFonts w:ascii="Arial" w:hAnsi="Arial" w:eastAsia="Arial" w:cs="Arial"/>
          <w:b/>
          <w:bCs/>
          <w:sz w:val="24"/>
          <w:szCs w:val="24"/>
        </w:rPr>
      </w:pPr>
      <w:r>
        <w:rPr>
          <w:rFonts w:ascii="Arial" w:hAnsi="Arial" w:eastAsia="Arial" w:cs="Arial"/>
          <w:b/>
          <w:bCs/>
          <w:sz w:val="24"/>
          <w:szCs w:val="24"/>
        </w:rPr>
        <w:t>Orientation &amp; Information Delivery</w:t>
      </w:r>
    </w:p>
    <w:p w:rsidR="00D135AE" w:rsidP="00553FE1" w:rsidRDefault="00000000" w14:paraId="33C74D96" w14:textId="77777777">
      <w:pPr>
        <w:widowControl w:val="0"/>
        <w:numPr>
          <w:ilvl w:val="1"/>
          <w:numId w:val="104"/>
        </w:numPr>
        <w:spacing w:before="120" w:after="0" w:line="240" w:lineRule="auto"/>
        <w:rPr>
          <w:b/>
          <w:bCs/>
          <w:sz w:val="24"/>
          <w:szCs w:val="24"/>
        </w:rPr>
      </w:pPr>
      <w:r>
        <w:rPr>
          <w:rFonts w:ascii="Arial" w:hAnsi="Arial" w:eastAsia="Arial" w:cs="Arial"/>
          <w:sz w:val="24"/>
          <w:szCs w:val="24"/>
        </w:rPr>
        <w:t>Are orientation messages given in clear, plain language?</w:t>
      </w:r>
    </w:p>
    <w:p w:rsidR="00D135AE" w:rsidP="00553FE1" w:rsidRDefault="00000000" w14:paraId="7FF84888" w14:textId="77777777">
      <w:pPr>
        <w:widowControl w:val="0"/>
        <w:numPr>
          <w:ilvl w:val="1"/>
          <w:numId w:val="104"/>
        </w:numPr>
        <w:spacing w:before="120" w:after="0" w:line="240" w:lineRule="auto"/>
        <w:rPr>
          <w:rFonts w:ascii="Arial" w:hAnsi="Arial" w:eastAsia="Arial" w:cs="Arial"/>
          <w:sz w:val="24"/>
          <w:szCs w:val="24"/>
        </w:rPr>
      </w:pPr>
      <w:r>
        <w:rPr>
          <w:rFonts w:ascii="Arial" w:hAnsi="Arial" w:eastAsia="Arial" w:cs="Arial"/>
          <w:sz w:val="24"/>
          <w:szCs w:val="24"/>
        </w:rPr>
        <w:t xml:space="preserve">Are explanations provided through: </w:t>
      </w:r>
    </w:p>
    <w:p w:rsidR="00D135AE" w:rsidP="00553FE1" w:rsidRDefault="00000000" w14:paraId="73038FD3" w14:textId="77777777">
      <w:pPr>
        <w:widowControl w:val="0"/>
        <w:numPr>
          <w:ilvl w:val="2"/>
          <w:numId w:val="104"/>
        </w:numPr>
        <w:spacing w:before="120" w:after="0" w:line="240" w:lineRule="auto"/>
        <w:rPr>
          <w:rFonts w:ascii="Arial" w:hAnsi="Arial" w:eastAsia="Arial" w:cs="Arial"/>
          <w:sz w:val="24"/>
          <w:szCs w:val="24"/>
        </w:rPr>
      </w:pPr>
      <w:r>
        <w:rPr>
          <w:rFonts w:ascii="Arial" w:hAnsi="Arial" w:eastAsia="Arial" w:cs="Arial"/>
          <w:sz w:val="24"/>
          <w:szCs w:val="24"/>
        </w:rPr>
        <w:t>Audio announcements</w:t>
      </w:r>
    </w:p>
    <w:p w:rsidR="00D135AE" w:rsidP="00553FE1" w:rsidRDefault="00000000" w14:paraId="6AB18CC2" w14:textId="77777777">
      <w:pPr>
        <w:widowControl w:val="0"/>
        <w:numPr>
          <w:ilvl w:val="2"/>
          <w:numId w:val="104"/>
        </w:numPr>
        <w:spacing w:before="120" w:after="0" w:line="240" w:lineRule="auto"/>
        <w:rPr>
          <w:rFonts w:ascii="Arial" w:hAnsi="Arial" w:eastAsia="Arial" w:cs="Arial"/>
          <w:sz w:val="24"/>
          <w:szCs w:val="24"/>
        </w:rPr>
      </w:pPr>
      <w:r>
        <w:rPr>
          <w:rFonts w:ascii="Arial" w:hAnsi="Arial" w:eastAsia="Arial" w:cs="Arial"/>
          <w:sz w:val="24"/>
          <w:szCs w:val="24"/>
        </w:rPr>
        <w:t>Large‑print posters</w:t>
      </w:r>
    </w:p>
    <w:p w:rsidR="00D135AE" w:rsidP="00553FE1" w:rsidRDefault="00000000" w14:paraId="3871D91A" w14:textId="77777777">
      <w:pPr>
        <w:widowControl w:val="0"/>
        <w:numPr>
          <w:ilvl w:val="2"/>
          <w:numId w:val="104"/>
        </w:numPr>
        <w:spacing w:before="120" w:after="0" w:line="240" w:lineRule="auto"/>
        <w:rPr>
          <w:rFonts w:ascii="Arial" w:hAnsi="Arial" w:eastAsia="Arial" w:cs="Arial"/>
          <w:sz w:val="24"/>
          <w:szCs w:val="24"/>
        </w:rPr>
      </w:pPr>
      <w:r>
        <w:rPr>
          <w:rFonts w:ascii="Arial" w:hAnsi="Arial" w:eastAsia="Arial" w:cs="Arial"/>
          <w:sz w:val="24"/>
          <w:szCs w:val="24"/>
        </w:rPr>
        <w:t>Pictograms</w:t>
      </w:r>
    </w:p>
    <w:p w:rsidRPr="00553FE1" w:rsidR="00D135AE" w:rsidP="00553FE1" w:rsidRDefault="00000000" w14:paraId="2F1A48FB" w14:textId="4A526CC5">
      <w:pPr>
        <w:widowControl w:val="0"/>
        <w:numPr>
          <w:ilvl w:val="2"/>
          <w:numId w:val="104"/>
        </w:numPr>
        <w:spacing w:before="120" w:after="0" w:line="240" w:lineRule="auto"/>
        <w:rPr>
          <w:rFonts w:ascii="Arial" w:hAnsi="Arial" w:eastAsia="Arial" w:cs="Arial"/>
          <w:b/>
          <w:bCs/>
          <w:sz w:val="24"/>
          <w:szCs w:val="24"/>
        </w:rPr>
      </w:pPr>
      <w:r>
        <w:rPr>
          <w:rFonts w:ascii="Arial" w:hAnsi="Arial" w:eastAsia="Arial" w:cs="Arial"/>
          <w:sz w:val="24"/>
          <w:szCs w:val="24"/>
        </w:rPr>
        <w:t>Color‑coded instruction board</w:t>
      </w:r>
      <w:r>
        <w:rPr>
          <w:rFonts w:ascii="Arial" w:hAnsi="Arial" w:eastAsia="Arial" w:cs="Arial"/>
          <w:b/>
          <w:bCs/>
          <w:sz w:val="24"/>
          <w:szCs w:val="24"/>
        </w:rPr>
        <w:t>s</w:t>
      </w:r>
    </w:p>
    <w:p w:rsidR="00D135AE" w:rsidP="00553FE1" w:rsidRDefault="00000000" w14:paraId="1E6E9A9B" w14:textId="77777777">
      <w:pPr>
        <w:widowControl w:val="0"/>
        <w:numPr>
          <w:ilvl w:val="0"/>
          <w:numId w:val="83"/>
        </w:numPr>
        <w:spacing w:before="120" w:after="0" w:line="240" w:lineRule="auto"/>
        <w:rPr>
          <w:rFonts w:ascii="Arial" w:hAnsi="Arial" w:eastAsia="Arial" w:cs="Arial"/>
          <w:sz w:val="24"/>
          <w:szCs w:val="24"/>
        </w:rPr>
      </w:pPr>
      <w:r>
        <w:rPr>
          <w:rFonts w:ascii="Arial" w:hAnsi="Arial" w:eastAsia="Arial" w:cs="Arial"/>
          <w:sz w:val="24"/>
          <w:szCs w:val="24"/>
        </w:rPr>
        <w:t xml:space="preserve">Can people with visual, hearing, or cognitive difficulties understand: </w:t>
      </w:r>
    </w:p>
    <w:p w:rsidR="00D135AE" w:rsidP="00553FE1" w:rsidRDefault="00000000" w14:paraId="142DF97D" w14:textId="77777777">
      <w:pPr>
        <w:widowControl w:val="0"/>
        <w:numPr>
          <w:ilvl w:val="1"/>
          <w:numId w:val="83"/>
        </w:numPr>
        <w:spacing w:before="120" w:after="0" w:line="240" w:lineRule="auto"/>
        <w:rPr>
          <w:rFonts w:ascii="Arial" w:hAnsi="Arial" w:eastAsia="Arial" w:cs="Arial"/>
          <w:sz w:val="24"/>
          <w:szCs w:val="24"/>
        </w:rPr>
      </w:pPr>
      <w:r>
        <w:rPr>
          <w:rFonts w:ascii="Arial" w:hAnsi="Arial" w:eastAsia="Arial" w:cs="Arial"/>
          <w:sz w:val="24"/>
          <w:szCs w:val="24"/>
        </w:rPr>
        <w:t>Where to go</w:t>
      </w:r>
    </w:p>
    <w:p w:rsidR="00D135AE" w:rsidP="00553FE1" w:rsidRDefault="00000000" w14:paraId="42C8E755" w14:textId="77777777">
      <w:pPr>
        <w:widowControl w:val="0"/>
        <w:numPr>
          <w:ilvl w:val="1"/>
          <w:numId w:val="83"/>
        </w:numPr>
        <w:spacing w:before="120" w:after="0" w:line="240" w:lineRule="auto"/>
        <w:rPr>
          <w:rFonts w:ascii="Arial" w:hAnsi="Arial" w:eastAsia="Arial" w:cs="Arial"/>
          <w:sz w:val="24"/>
          <w:szCs w:val="24"/>
        </w:rPr>
      </w:pPr>
      <w:r>
        <w:rPr>
          <w:rFonts w:ascii="Arial" w:hAnsi="Arial" w:eastAsia="Arial" w:cs="Arial"/>
          <w:sz w:val="24"/>
          <w:szCs w:val="24"/>
        </w:rPr>
        <w:t>What documents are required</w:t>
      </w:r>
    </w:p>
    <w:p w:rsidR="00D135AE" w:rsidP="00553FE1" w:rsidRDefault="00000000" w14:paraId="305F8730" w14:textId="77777777">
      <w:pPr>
        <w:widowControl w:val="0"/>
        <w:numPr>
          <w:ilvl w:val="1"/>
          <w:numId w:val="83"/>
        </w:numPr>
        <w:spacing w:before="120" w:after="0" w:line="240" w:lineRule="auto"/>
        <w:rPr>
          <w:rFonts w:ascii="Arial" w:hAnsi="Arial" w:eastAsia="Arial" w:cs="Arial"/>
          <w:sz w:val="24"/>
          <w:szCs w:val="24"/>
        </w:rPr>
      </w:pPr>
      <w:r>
        <w:rPr>
          <w:rFonts w:ascii="Arial" w:hAnsi="Arial" w:eastAsia="Arial" w:cs="Arial"/>
          <w:sz w:val="24"/>
          <w:szCs w:val="24"/>
        </w:rPr>
        <w:t>How the process works</w:t>
      </w:r>
    </w:p>
    <w:p w:rsidRPr="00553FE1" w:rsidR="00D135AE" w:rsidP="00553FE1" w:rsidRDefault="00000000" w14:paraId="25F2705D" w14:textId="7651F1CA">
      <w:pPr>
        <w:widowControl w:val="0"/>
        <w:numPr>
          <w:ilvl w:val="1"/>
          <w:numId w:val="83"/>
        </w:numPr>
        <w:spacing w:before="120" w:after="0" w:line="240" w:lineRule="auto"/>
        <w:rPr>
          <w:rFonts w:ascii="Arial" w:hAnsi="Arial" w:eastAsia="Arial" w:cs="Arial"/>
          <w:sz w:val="24"/>
          <w:szCs w:val="24"/>
        </w:rPr>
      </w:pPr>
      <w:r>
        <w:rPr>
          <w:rFonts w:ascii="Arial" w:hAnsi="Arial" w:eastAsia="Arial" w:cs="Arial"/>
          <w:sz w:val="24"/>
          <w:szCs w:val="24"/>
        </w:rPr>
        <w:t>What their entitlement is</w:t>
      </w:r>
    </w:p>
    <w:p w:rsidR="00D135AE" w:rsidP="00553FE1" w:rsidRDefault="00000000" w14:paraId="60CD62FF" w14:textId="77777777">
      <w:pPr>
        <w:widowControl w:val="0"/>
        <w:numPr>
          <w:ilvl w:val="0"/>
          <w:numId w:val="89"/>
        </w:numPr>
        <w:spacing w:before="120" w:after="0" w:line="240" w:lineRule="auto"/>
        <w:rPr>
          <w:rFonts w:ascii="Arial" w:hAnsi="Arial" w:eastAsia="Arial" w:cs="Arial"/>
          <w:b/>
          <w:bCs/>
          <w:sz w:val="24"/>
          <w:szCs w:val="24"/>
        </w:rPr>
      </w:pPr>
      <w:r>
        <w:rPr>
          <w:rFonts w:ascii="Arial" w:hAnsi="Arial" w:eastAsia="Arial" w:cs="Arial"/>
          <w:b/>
          <w:bCs/>
          <w:sz w:val="24"/>
          <w:szCs w:val="24"/>
        </w:rPr>
        <w:t>Physical Accessibility of Registration Points</w:t>
      </w:r>
    </w:p>
    <w:p w:rsidR="00D135AE" w:rsidP="00553FE1" w:rsidRDefault="00000000" w14:paraId="425BA7DA" w14:textId="77777777">
      <w:pPr>
        <w:widowControl w:val="0"/>
        <w:numPr>
          <w:ilvl w:val="1"/>
          <w:numId w:val="89"/>
        </w:numPr>
        <w:spacing w:before="120" w:after="0" w:line="240" w:lineRule="auto"/>
        <w:rPr>
          <w:b/>
          <w:bCs/>
          <w:sz w:val="24"/>
          <w:szCs w:val="24"/>
        </w:rPr>
      </w:pPr>
      <w:r>
        <w:rPr>
          <w:rFonts w:ascii="Arial" w:hAnsi="Arial" w:eastAsia="Arial" w:cs="Arial"/>
          <w:sz w:val="24"/>
          <w:szCs w:val="24"/>
        </w:rPr>
        <w:t>Is the registration desk at an accessible height (75–90 cm)?</w:t>
      </w:r>
    </w:p>
    <w:p w:rsidR="00D135AE" w:rsidP="00553FE1" w:rsidRDefault="00000000" w14:paraId="51434085" w14:textId="77777777">
      <w:pPr>
        <w:widowControl w:val="0"/>
        <w:numPr>
          <w:ilvl w:val="1"/>
          <w:numId w:val="89"/>
        </w:numPr>
        <w:spacing w:before="120" w:after="0" w:line="240" w:lineRule="auto"/>
        <w:rPr>
          <w:sz w:val="24"/>
          <w:szCs w:val="24"/>
        </w:rPr>
      </w:pPr>
      <w:r>
        <w:rPr>
          <w:rFonts w:ascii="Arial" w:hAnsi="Arial" w:eastAsia="Arial" w:cs="Arial"/>
          <w:sz w:val="24"/>
          <w:szCs w:val="24"/>
        </w:rPr>
        <w:t>Can wheelchair users reach the desk and have knee clearance</w:t>
      </w:r>
    </w:p>
    <w:p w:rsidR="00D135AE" w:rsidP="00553FE1" w:rsidRDefault="00000000" w14:paraId="1C0EFE7E" w14:textId="77777777">
      <w:pPr>
        <w:widowControl w:val="0"/>
        <w:numPr>
          <w:ilvl w:val="1"/>
          <w:numId w:val="89"/>
        </w:numPr>
        <w:spacing w:before="120" w:after="0" w:line="240" w:lineRule="auto"/>
        <w:rPr>
          <w:rFonts w:ascii="Arial" w:hAnsi="Arial" w:eastAsia="Arial" w:cs="Arial"/>
          <w:b/>
          <w:bCs/>
          <w:sz w:val="24"/>
          <w:szCs w:val="24"/>
        </w:rPr>
      </w:pPr>
      <w:r>
        <w:rPr>
          <w:rFonts w:ascii="Arial" w:hAnsi="Arial" w:eastAsia="Arial" w:cs="Arial"/>
          <w:sz w:val="24"/>
          <w:szCs w:val="24"/>
        </w:rPr>
        <w:t xml:space="preserve">Is the ground around the registration area: </w:t>
      </w:r>
    </w:p>
    <w:p w:rsidR="00D135AE" w:rsidP="00553FE1" w:rsidRDefault="00000000" w14:paraId="0645E8E4" w14:textId="77777777">
      <w:pPr>
        <w:widowControl w:val="0"/>
        <w:numPr>
          <w:ilvl w:val="2"/>
          <w:numId w:val="89"/>
        </w:numPr>
        <w:spacing w:before="120" w:after="0" w:line="240" w:lineRule="auto"/>
        <w:rPr>
          <w:rFonts w:ascii="Arial" w:hAnsi="Arial" w:eastAsia="Arial" w:cs="Arial"/>
          <w:b/>
          <w:bCs/>
          <w:sz w:val="24"/>
          <w:szCs w:val="24"/>
        </w:rPr>
      </w:pPr>
      <w:r>
        <w:rPr>
          <w:rFonts w:ascii="Arial" w:hAnsi="Arial" w:eastAsia="Arial" w:cs="Arial"/>
          <w:sz w:val="24"/>
          <w:szCs w:val="24"/>
        </w:rPr>
        <w:t>Stable</w:t>
      </w:r>
    </w:p>
    <w:p w:rsidR="00D135AE" w:rsidP="00553FE1" w:rsidRDefault="00000000" w14:paraId="43042062" w14:textId="77777777">
      <w:pPr>
        <w:widowControl w:val="0"/>
        <w:numPr>
          <w:ilvl w:val="2"/>
          <w:numId w:val="89"/>
        </w:numPr>
        <w:spacing w:before="120" w:after="0" w:line="240" w:lineRule="auto"/>
        <w:rPr>
          <w:rFonts w:ascii="Arial" w:hAnsi="Arial" w:eastAsia="Arial" w:cs="Arial"/>
          <w:b/>
          <w:bCs/>
          <w:sz w:val="24"/>
          <w:szCs w:val="24"/>
        </w:rPr>
      </w:pPr>
      <w:r>
        <w:rPr>
          <w:rFonts w:ascii="Arial" w:hAnsi="Arial" w:eastAsia="Arial" w:cs="Arial"/>
          <w:sz w:val="24"/>
          <w:szCs w:val="24"/>
        </w:rPr>
        <w:t>Wide enough (1–1.2 m)</w:t>
      </w:r>
    </w:p>
    <w:p w:rsidR="00D135AE" w:rsidP="00553FE1" w:rsidRDefault="00000000" w14:paraId="105B3A3A" w14:textId="77777777">
      <w:pPr>
        <w:widowControl w:val="0"/>
        <w:numPr>
          <w:ilvl w:val="2"/>
          <w:numId w:val="89"/>
        </w:numPr>
        <w:spacing w:before="120" w:after="0" w:line="240" w:lineRule="auto"/>
        <w:rPr>
          <w:rFonts w:ascii="Arial" w:hAnsi="Arial" w:eastAsia="Arial" w:cs="Arial"/>
          <w:b/>
          <w:bCs/>
          <w:sz w:val="24"/>
          <w:szCs w:val="24"/>
        </w:rPr>
      </w:pPr>
      <w:r>
        <w:rPr>
          <w:rFonts w:ascii="Arial" w:hAnsi="Arial" w:eastAsia="Arial" w:cs="Arial"/>
          <w:sz w:val="24"/>
          <w:szCs w:val="24"/>
        </w:rPr>
        <w:t>Free of obstacles</w:t>
      </w:r>
    </w:p>
    <w:p w:rsidRPr="00553FE1" w:rsidR="00D135AE" w:rsidP="00553FE1" w:rsidRDefault="00000000" w14:paraId="18EC2B1C" w14:textId="67CCD259">
      <w:pPr>
        <w:widowControl w:val="0"/>
        <w:numPr>
          <w:ilvl w:val="2"/>
          <w:numId w:val="89"/>
        </w:numPr>
        <w:spacing w:before="120" w:after="0" w:line="240" w:lineRule="auto"/>
        <w:rPr>
          <w:rFonts w:ascii="Arial" w:hAnsi="Arial" w:eastAsia="Arial" w:cs="Arial"/>
          <w:b/>
          <w:bCs/>
          <w:sz w:val="24"/>
          <w:szCs w:val="24"/>
        </w:rPr>
      </w:pPr>
      <w:r>
        <w:rPr>
          <w:rFonts w:ascii="Arial" w:hAnsi="Arial" w:eastAsia="Arial" w:cs="Arial"/>
          <w:sz w:val="24"/>
          <w:szCs w:val="24"/>
        </w:rPr>
        <w:t>Is there priority or seated registration for people who cannot stand in line?</w:t>
      </w:r>
    </w:p>
    <w:p w:rsidR="00D135AE" w:rsidP="00553FE1" w:rsidRDefault="00000000" w14:paraId="373E803A" w14:textId="77777777">
      <w:pPr>
        <w:widowControl w:val="0"/>
        <w:numPr>
          <w:ilvl w:val="0"/>
          <w:numId w:val="79"/>
        </w:numPr>
        <w:spacing w:before="120" w:after="0" w:line="240" w:lineRule="auto"/>
        <w:rPr>
          <w:rFonts w:ascii="Arial" w:hAnsi="Arial" w:eastAsia="Arial" w:cs="Arial"/>
          <w:b/>
          <w:bCs/>
          <w:sz w:val="24"/>
          <w:szCs w:val="24"/>
        </w:rPr>
      </w:pPr>
      <w:r>
        <w:rPr>
          <w:rFonts w:ascii="Arial" w:hAnsi="Arial" w:eastAsia="Arial" w:cs="Arial"/>
          <w:b/>
          <w:bCs/>
          <w:sz w:val="24"/>
          <w:szCs w:val="24"/>
        </w:rPr>
        <w:t>Communication Accessibility</w:t>
      </w:r>
    </w:p>
    <w:p w:rsidR="00D135AE" w:rsidP="00553FE1" w:rsidRDefault="00000000" w14:paraId="73CA0D9B" w14:textId="77777777">
      <w:pPr>
        <w:widowControl w:val="0"/>
        <w:numPr>
          <w:ilvl w:val="1"/>
          <w:numId w:val="79"/>
        </w:numPr>
        <w:spacing w:before="120" w:after="0" w:line="240" w:lineRule="auto"/>
        <w:rPr>
          <w:b/>
          <w:bCs/>
          <w:sz w:val="24"/>
          <w:szCs w:val="24"/>
        </w:rPr>
      </w:pPr>
      <w:r>
        <w:rPr>
          <w:rFonts w:ascii="Arial" w:hAnsi="Arial" w:eastAsia="Arial" w:cs="Arial"/>
          <w:sz w:val="24"/>
          <w:szCs w:val="24"/>
        </w:rPr>
        <w:t xml:space="preserve">Can people register </w:t>
      </w:r>
      <w:r>
        <w:rPr>
          <w:rFonts w:ascii="Arial" w:hAnsi="Arial" w:eastAsia="Arial" w:cs="Arial"/>
          <w:b/>
          <w:bCs/>
          <w:sz w:val="24"/>
          <w:szCs w:val="24"/>
        </w:rPr>
        <w:t>w</w:t>
      </w:r>
      <w:r>
        <w:rPr>
          <w:rFonts w:ascii="Arial" w:hAnsi="Arial" w:eastAsia="Arial" w:cs="Arial"/>
          <w:sz w:val="24"/>
          <w:szCs w:val="24"/>
        </w:rPr>
        <w:t>ithout needing to read or write?</w:t>
      </w:r>
    </w:p>
    <w:p w:rsidRPr="00AE52BA" w:rsidR="00D135AE" w:rsidP="00553FE1" w:rsidRDefault="00000000" w14:paraId="2978D9AA" w14:textId="77777777">
      <w:pPr>
        <w:widowControl w:val="0"/>
        <w:numPr>
          <w:ilvl w:val="1"/>
          <w:numId w:val="79"/>
        </w:numPr>
        <w:spacing w:before="120" w:after="0" w:line="240" w:lineRule="auto"/>
        <w:rPr>
          <w:rFonts w:ascii="Arial" w:hAnsi="Arial" w:eastAsia="Arial" w:cs="Arial"/>
          <w:sz w:val="24"/>
          <w:szCs w:val="24"/>
          <w:lang w:val="fr-FR"/>
        </w:rPr>
      </w:pPr>
      <w:r w:rsidRPr="00AE52BA">
        <w:rPr>
          <w:rFonts w:ascii="Arial" w:hAnsi="Arial" w:eastAsia="Arial" w:cs="Arial"/>
          <w:sz w:val="24"/>
          <w:szCs w:val="24"/>
          <w:lang w:val="fr-FR"/>
        </w:rPr>
        <w:t xml:space="preserve">Are alternative communication modes </w:t>
      </w:r>
      <w:proofErr w:type="spellStart"/>
      <w:proofErr w:type="gramStart"/>
      <w:r w:rsidRPr="00AE52BA">
        <w:rPr>
          <w:rFonts w:ascii="Arial" w:hAnsi="Arial" w:eastAsia="Arial" w:cs="Arial"/>
          <w:sz w:val="24"/>
          <w:szCs w:val="24"/>
          <w:lang w:val="fr-FR"/>
        </w:rPr>
        <w:t>available</w:t>
      </w:r>
      <w:proofErr w:type="spellEnd"/>
      <w:r w:rsidRPr="00AE52BA">
        <w:rPr>
          <w:rFonts w:ascii="Arial" w:hAnsi="Arial" w:eastAsia="Arial" w:cs="Arial"/>
          <w:sz w:val="24"/>
          <w:szCs w:val="24"/>
          <w:lang w:val="fr-FR"/>
        </w:rPr>
        <w:t>:</w:t>
      </w:r>
      <w:proofErr w:type="gramEnd"/>
      <w:r w:rsidRPr="00AE52BA">
        <w:rPr>
          <w:rFonts w:ascii="Arial" w:hAnsi="Arial" w:eastAsia="Arial" w:cs="Arial"/>
          <w:sz w:val="24"/>
          <w:szCs w:val="24"/>
          <w:lang w:val="fr-FR"/>
        </w:rPr>
        <w:t xml:space="preserve"> </w:t>
      </w:r>
    </w:p>
    <w:p w:rsidR="00D135AE" w:rsidP="00553FE1" w:rsidRDefault="00000000" w14:paraId="1C430708" w14:textId="77777777">
      <w:pPr>
        <w:widowControl w:val="0"/>
        <w:numPr>
          <w:ilvl w:val="2"/>
          <w:numId w:val="79"/>
        </w:numPr>
        <w:spacing w:before="120" w:after="0" w:line="240" w:lineRule="auto"/>
        <w:rPr>
          <w:rFonts w:ascii="Arial" w:hAnsi="Arial" w:eastAsia="Arial" w:cs="Arial"/>
          <w:sz w:val="24"/>
          <w:szCs w:val="24"/>
        </w:rPr>
      </w:pPr>
      <w:r>
        <w:rPr>
          <w:rFonts w:ascii="Arial" w:hAnsi="Arial" w:eastAsia="Arial" w:cs="Arial"/>
          <w:sz w:val="24"/>
          <w:szCs w:val="24"/>
        </w:rPr>
        <w:t>Verbal registration</w:t>
      </w:r>
    </w:p>
    <w:p w:rsidR="00D135AE" w:rsidP="00553FE1" w:rsidRDefault="00000000" w14:paraId="52718131" w14:textId="77777777">
      <w:pPr>
        <w:widowControl w:val="0"/>
        <w:numPr>
          <w:ilvl w:val="2"/>
          <w:numId w:val="79"/>
        </w:numPr>
        <w:spacing w:before="120" w:after="0" w:line="240" w:lineRule="auto"/>
        <w:rPr>
          <w:rFonts w:ascii="Arial" w:hAnsi="Arial" w:eastAsia="Arial" w:cs="Arial"/>
          <w:sz w:val="24"/>
          <w:szCs w:val="24"/>
        </w:rPr>
      </w:pPr>
      <w:r>
        <w:rPr>
          <w:rFonts w:ascii="Arial" w:hAnsi="Arial" w:eastAsia="Arial" w:cs="Arial"/>
          <w:sz w:val="24"/>
          <w:szCs w:val="24"/>
        </w:rPr>
        <w:t>Assisted form‑filling</w:t>
      </w:r>
    </w:p>
    <w:p w:rsidR="00D135AE" w:rsidP="00553FE1" w:rsidRDefault="00000000" w14:paraId="677612FC" w14:textId="77777777">
      <w:pPr>
        <w:widowControl w:val="0"/>
        <w:numPr>
          <w:ilvl w:val="2"/>
          <w:numId w:val="79"/>
        </w:numPr>
        <w:spacing w:before="120" w:after="0" w:line="240" w:lineRule="auto"/>
        <w:rPr>
          <w:rFonts w:ascii="Arial" w:hAnsi="Arial" w:eastAsia="Arial" w:cs="Arial"/>
          <w:sz w:val="24"/>
          <w:szCs w:val="24"/>
        </w:rPr>
      </w:pPr>
      <w:r>
        <w:rPr>
          <w:rFonts w:ascii="Arial" w:hAnsi="Arial" w:eastAsia="Arial" w:cs="Arial"/>
          <w:sz w:val="24"/>
          <w:szCs w:val="24"/>
        </w:rPr>
        <w:t>Numbered cards instead of written lists</w:t>
      </w:r>
    </w:p>
    <w:p w:rsidRPr="00553FE1" w:rsidR="00D135AE" w:rsidP="00553FE1" w:rsidRDefault="00000000" w14:paraId="56A51D4C" w14:textId="2B813D0B">
      <w:pPr>
        <w:widowControl w:val="0"/>
        <w:numPr>
          <w:ilvl w:val="2"/>
          <w:numId w:val="79"/>
        </w:numPr>
        <w:spacing w:before="120" w:after="0" w:line="240" w:lineRule="auto"/>
        <w:rPr>
          <w:sz w:val="24"/>
          <w:szCs w:val="24"/>
        </w:rPr>
      </w:pPr>
      <w:r>
        <w:rPr>
          <w:rFonts w:ascii="Arial" w:hAnsi="Arial" w:eastAsia="Arial" w:cs="Arial"/>
          <w:sz w:val="24"/>
          <w:szCs w:val="24"/>
        </w:rPr>
        <w:t>Do staff explain each step slowly and clearly?</w:t>
      </w:r>
    </w:p>
    <w:p w:rsidR="00D135AE" w:rsidP="00553FE1" w:rsidRDefault="00000000" w14:paraId="1761D091" w14:textId="77777777">
      <w:pPr>
        <w:widowControl w:val="0"/>
        <w:numPr>
          <w:ilvl w:val="0"/>
          <w:numId w:val="124"/>
        </w:numPr>
        <w:spacing w:before="120" w:after="0" w:line="240" w:lineRule="auto"/>
        <w:rPr>
          <w:rFonts w:ascii="Arial" w:hAnsi="Arial" w:eastAsia="Arial" w:cs="Arial"/>
          <w:b/>
          <w:bCs/>
          <w:sz w:val="24"/>
          <w:szCs w:val="24"/>
        </w:rPr>
      </w:pPr>
      <w:r>
        <w:rPr>
          <w:rFonts w:ascii="Arial" w:hAnsi="Arial" w:eastAsia="Arial" w:cs="Arial"/>
          <w:b/>
          <w:bCs/>
          <w:sz w:val="24"/>
          <w:szCs w:val="24"/>
        </w:rPr>
        <w:t>Entitlement Clarity</w:t>
      </w:r>
    </w:p>
    <w:p w:rsidR="00D135AE" w:rsidP="00553FE1" w:rsidRDefault="00000000" w14:paraId="1E8B09FE" w14:textId="77777777">
      <w:pPr>
        <w:widowControl w:val="0"/>
        <w:numPr>
          <w:ilvl w:val="1"/>
          <w:numId w:val="124"/>
        </w:numPr>
        <w:spacing w:before="120" w:after="0" w:line="240" w:lineRule="auto"/>
        <w:rPr>
          <w:b/>
          <w:bCs/>
          <w:sz w:val="24"/>
          <w:szCs w:val="24"/>
        </w:rPr>
      </w:pPr>
      <w:r>
        <w:rPr>
          <w:rFonts w:ascii="Arial" w:hAnsi="Arial" w:eastAsia="Arial" w:cs="Arial"/>
          <w:sz w:val="24"/>
          <w:szCs w:val="24"/>
        </w:rPr>
        <w:t xml:space="preserve">Is the amount of food/cash clearly displayed in: </w:t>
      </w:r>
    </w:p>
    <w:p w:rsidR="00D135AE" w:rsidP="00553FE1" w:rsidRDefault="00000000" w14:paraId="570B1B68" w14:textId="77777777">
      <w:pPr>
        <w:widowControl w:val="0"/>
        <w:numPr>
          <w:ilvl w:val="2"/>
          <w:numId w:val="124"/>
        </w:numPr>
        <w:spacing w:before="120" w:after="0" w:line="240" w:lineRule="auto"/>
        <w:rPr>
          <w:rFonts w:ascii="Arial" w:hAnsi="Arial" w:eastAsia="Arial" w:cs="Arial"/>
          <w:b/>
          <w:bCs/>
          <w:sz w:val="24"/>
          <w:szCs w:val="24"/>
        </w:rPr>
      </w:pPr>
      <w:r>
        <w:rPr>
          <w:rFonts w:ascii="Arial" w:hAnsi="Arial" w:eastAsia="Arial" w:cs="Arial"/>
          <w:sz w:val="24"/>
          <w:szCs w:val="24"/>
        </w:rPr>
        <w:t>Posters with visuals</w:t>
      </w:r>
    </w:p>
    <w:p w:rsidR="00D135AE" w:rsidP="00553FE1" w:rsidRDefault="00000000" w14:paraId="60273F38" w14:textId="77777777">
      <w:pPr>
        <w:widowControl w:val="0"/>
        <w:numPr>
          <w:ilvl w:val="2"/>
          <w:numId w:val="124"/>
        </w:numPr>
        <w:spacing w:before="120" w:after="0" w:line="240" w:lineRule="auto"/>
        <w:rPr>
          <w:rFonts w:ascii="Arial" w:hAnsi="Arial" w:eastAsia="Arial" w:cs="Arial"/>
          <w:b/>
          <w:bCs/>
          <w:sz w:val="24"/>
          <w:szCs w:val="24"/>
        </w:rPr>
      </w:pPr>
      <w:r>
        <w:rPr>
          <w:rFonts w:ascii="Arial" w:hAnsi="Arial" w:eastAsia="Arial" w:cs="Arial"/>
          <w:sz w:val="24"/>
          <w:szCs w:val="24"/>
        </w:rPr>
        <w:t>Sample ration bags</w:t>
      </w:r>
    </w:p>
    <w:p w:rsidR="00D135AE" w:rsidP="00553FE1" w:rsidRDefault="00000000" w14:paraId="5CB12A66" w14:textId="77777777">
      <w:pPr>
        <w:widowControl w:val="0"/>
        <w:numPr>
          <w:ilvl w:val="2"/>
          <w:numId w:val="124"/>
        </w:numPr>
        <w:spacing w:before="120" w:after="0" w:line="240" w:lineRule="auto"/>
        <w:rPr>
          <w:rFonts w:ascii="Arial" w:hAnsi="Arial" w:eastAsia="Arial" w:cs="Arial"/>
          <w:b/>
          <w:bCs/>
          <w:sz w:val="24"/>
          <w:szCs w:val="24"/>
        </w:rPr>
      </w:pPr>
      <w:r>
        <w:rPr>
          <w:rFonts w:ascii="Arial" w:hAnsi="Arial" w:eastAsia="Arial" w:cs="Arial"/>
          <w:sz w:val="24"/>
          <w:szCs w:val="24"/>
        </w:rPr>
        <w:t>Color‑coded charts</w:t>
      </w:r>
    </w:p>
    <w:p w:rsidR="00D135AE" w:rsidP="00553FE1" w:rsidRDefault="00000000" w14:paraId="13B469D8" w14:textId="77777777">
      <w:pPr>
        <w:widowControl w:val="0"/>
        <w:numPr>
          <w:ilvl w:val="2"/>
          <w:numId w:val="124"/>
        </w:numPr>
        <w:spacing w:before="120" w:after="0" w:line="240" w:lineRule="auto"/>
        <w:rPr>
          <w:rFonts w:ascii="Arial" w:hAnsi="Arial" w:eastAsia="Arial" w:cs="Arial"/>
          <w:b/>
          <w:bCs/>
          <w:sz w:val="24"/>
          <w:szCs w:val="24"/>
        </w:rPr>
      </w:pPr>
      <w:r>
        <w:rPr>
          <w:rFonts w:ascii="Arial" w:hAnsi="Arial" w:eastAsia="Arial" w:cs="Arial"/>
          <w:sz w:val="24"/>
          <w:szCs w:val="24"/>
        </w:rPr>
        <w:t xml:space="preserve">Are people informed: </w:t>
      </w:r>
    </w:p>
    <w:p w:rsidR="00D135AE" w:rsidP="00553FE1" w:rsidRDefault="00000000" w14:paraId="0B4D2E55" w14:textId="77777777">
      <w:pPr>
        <w:widowControl w:val="0"/>
        <w:numPr>
          <w:ilvl w:val="2"/>
          <w:numId w:val="144"/>
        </w:numPr>
        <w:spacing w:before="120" w:after="0" w:line="240" w:lineRule="auto"/>
        <w:rPr>
          <w:rFonts w:ascii="Arial" w:hAnsi="Arial" w:eastAsia="Arial" w:cs="Arial"/>
          <w:sz w:val="24"/>
          <w:szCs w:val="24"/>
        </w:rPr>
      </w:pPr>
      <w:r>
        <w:rPr>
          <w:rFonts w:ascii="Arial" w:hAnsi="Arial" w:eastAsia="Arial" w:cs="Arial"/>
          <w:sz w:val="24"/>
          <w:szCs w:val="24"/>
        </w:rPr>
        <w:t>How much they should receive</w:t>
      </w:r>
    </w:p>
    <w:p w:rsidR="00D135AE" w:rsidP="00553FE1" w:rsidRDefault="00000000" w14:paraId="2AF72276" w14:textId="77777777">
      <w:pPr>
        <w:widowControl w:val="0"/>
        <w:numPr>
          <w:ilvl w:val="2"/>
          <w:numId w:val="144"/>
        </w:numPr>
        <w:spacing w:before="120" w:after="0" w:line="240" w:lineRule="auto"/>
        <w:rPr>
          <w:rFonts w:ascii="Arial" w:hAnsi="Arial" w:eastAsia="Arial" w:cs="Arial"/>
          <w:sz w:val="24"/>
          <w:szCs w:val="24"/>
        </w:rPr>
      </w:pPr>
      <w:r>
        <w:rPr>
          <w:rFonts w:ascii="Arial" w:hAnsi="Arial" w:eastAsia="Arial" w:cs="Arial"/>
          <w:sz w:val="24"/>
          <w:szCs w:val="24"/>
        </w:rPr>
        <w:t>Where and how they will collect it</w:t>
      </w:r>
    </w:p>
    <w:p w:rsidRPr="00553FE1" w:rsidR="00D135AE" w:rsidP="00553FE1" w:rsidRDefault="00000000" w14:paraId="07CA5703" w14:textId="50AD0932">
      <w:pPr>
        <w:widowControl w:val="0"/>
        <w:numPr>
          <w:ilvl w:val="2"/>
          <w:numId w:val="144"/>
        </w:numPr>
        <w:spacing w:before="120" w:after="0" w:line="240" w:lineRule="auto"/>
        <w:rPr>
          <w:rFonts w:ascii="Arial" w:hAnsi="Arial" w:eastAsia="Arial" w:cs="Arial"/>
          <w:sz w:val="24"/>
          <w:szCs w:val="24"/>
        </w:rPr>
      </w:pPr>
      <w:r>
        <w:rPr>
          <w:rFonts w:ascii="Arial" w:hAnsi="Arial" w:eastAsia="Arial" w:cs="Arial"/>
          <w:sz w:val="24"/>
          <w:szCs w:val="24"/>
        </w:rPr>
        <w:t>Who to ask if something seems incorrect</w:t>
      </w:r>
    </w:p>
    <w:p w:rsidR="00D135AE" w:rsidP="00553FE1" w:rsidRDefault="00000000" w14:paraId="7878C8D5" w14:textId="77777777">
      <w:pPr>
        <w:widowControl w:val="0"/>
        <w:numPr>
          <w:ilvl w:val="0"/>
          <w:numId w:val="94"/>
        </w:numPr>
        <w:spacing w:before="120" w:after="0" w:line="240" w:lineRule="auto"/>
        <w:rPr>
          <w:rFonts w:ascii="Arial" w:hAnsi="Arial" w:eastAsia="Arial" w:cs="Arial"/>
          <w:b/>
          <w:bCs/>
          <w:sz w:val="24"/>
          <w:szCs w:val="24"/>
        </w:rPr>
      </w:pPr>
      <w:r>
        <w:rPr>
          <w:rFonts w:ascii="Arial" w:hAnsi="Arial" w:eastAsia="Arial" w:cs="Arial"/>
          <w:b/>
          <w:bCs/>
          <w:sz w:val="24"/>
          <w:szCs w:val="24"/>
        </w:rPr>
        <w:t>Staff Skills &amp; Behaviour</w:t>
      </w:r>
    </w:p>
    <w:p w:rsidR="00D135AE" w:rsidP="00553FE1" w:rsidRDefault="00000000" w14:paraId="4CBD7CCD" w14:textId="77777777">
      <w:pPr>
        <w:widowControl w:val="0"/>
        <w:numPr>
          <w:ilvl w:val="1"/>
          <w:numId w:val="94"/>
        </w:numPr>
        <w:spacing w:before="120" w:after="0" w:line="240" w:lineRule="auto"/>
        <w:rPr>
          <w:rFonts w:ascii="Arial" w:hAnsi="Arial" w:eastAsia="Arial" w:cs="Arial"/>
          <w:b/>
          <w:bCs/>
          <w:sz w:val="24"/>
          <w:szCs w:val="24"/>
        </w:rPr>
      </w:pPr>
      <w:r>
        <w:rPr>
          <w:rFonts w:ascii="Arial" w:hAnsi="Arial" w:eastAsia="Arial" w:cs="Arial"/>
          <w:sz w:val="24"/>
          <w:szCs w:val="24"/>
        </w:rPr>
        <w:t xml:space="preserve">Are staff trained to: </w:t>
      </w:r>
    </w:p>
    <w:p w:rsidR="00D135AE" w:rsidP="00553FE1" w:rsidRDefault="00000000" w14:paraId="1C69B431" w14:textId="77777777">
      <w:pPr>
        <w:widowControl w:val="0"/>
        <w:numPr>
          <w:ilvl w:val="2"/>
          <w:numId w:val="94"/>
        </w:numPr>
        <w:spacing w:before="120" w:after="0" w:line="240" w:lineRule="auto"/>
        <w:rPr>
          <w:rFonts w:ascii="Arial" w:hAnsi="Arial" w:eastAsia="Arial" w:cs="Arial"/>
          <w:b/>
          <w:bCs/>
          <w:sz w:val="24"/>
          <w:szCs w:val="24"/>
        </w:rPr>
      </w:pPr>
      <w:r>
        <w:rPr>
          <w:rFonts w:ascii="Arial" w:hAnsi="Arial" w:eastAsia="Arial" w:cs="Arial"/>
          <w:sz w:val="24"/>
          <w:szCs w:val="24"/>
        </w:rPr>
        <w:t>Support people with disabilities respectfully and safely</w:t>
      </w:r>
    </w:p>
    <w:p w:rsidR="00D135AE" w:rsidP="00553FE1" w:rsidRDefault="00000000" w14:paraId="1E328EF9" w14:textId="77777777">
      <w:pPr>
        <w:widowControl w:val="0"/>
        <w:numPr>
          <w:ilvl w:val="2"/>
          <w:numId w:val="94"/>
        </w:numPr>
        <w:spacing w:before="120" w:after="0" w:line="240" w:lineRule="auto"/>
        <w:rPr>
          <w:rFonts w:ascii="Arial" w:hAnsi="Arial" w:eastAsia="Arial" w:cs="Arial"/>
          <w:b/>
          <w:bCs/>
          <w:sz w:val="24"/>
          <w:szCs w:val="24"/>
        </w:rPr>
      </w:pPr>
      <w:r>
        <w:rPr>
          <w:rFonts w:ascii="Arial" w:hAnsi="Arial" w:eastAsia="Arial" w:cs="Arial"/>
          <w:sz w:val="24"/>
          <w:szCs w:val="24"/>
        </w:rPr>
        <w:t>Give time for people to speak or follow instructions</w:t>
      </w:r>
    </w:p>
    <w:p w:rsidR="00D135AE" w:rsidP="00553FE1" w:rsidRDefault="00000000" w14:paraId="14A3B1C3" w14:textId="77777777">
      <w:pPr>
        <w:widowControl w:val="0"/>
        <w:numPr>
          <w:ilvl w:val="2"/>
          <w:numId w:val="94"/>
        </w:numPr>
        <w:spacing w:before="120" w:after="0" w:line="240" w:lineRule="auto"/>
        <w:rPr>
          <w:rFonts w:ascii="Arial" w:hAnsi="Arial" w:eastAsia="Arial" w:cs="Arial"/>
          <w:b/>
          <w:bCs/>
          <w:sz w:val="24"/>
          <w:szCs w:val="24"/>
        </w:rPr>
      </w:pPr>
      <w:r>
        <w:rPr>
          <w:rFonts w:ascii="Arial" w:hAnsi="Arial" w:eastAsia="Arial" w:cs="Arial"/>
          <w:sz w:val="24"/>
          <w:szCs w:val="24"/>
        </w:rPr>
        <w:t>Recognize when someone needs extra help</w:t>
      </w:r>
    </w:p>
    <w:p w:rsidRPr="00553FE1" w:rsidR="00D135AE" w:rsidP="00553FE1" w:rsidRDefault="00000000" w14:paraId="52B665C2" w14:textId="068AEAD7">
      <w:pPr>
        <w:widowControl w:val="0"/>
        <w:numPr>
          <w:ilvl w:val="2"/>
          <w:numId w:val="94"/>
        </w:numPr>
        <w:spacing w:before="120" w:after="0" w:line="240" w:lineRule="auto"/>
        <w:rPr>
          <w:rFonts w:ascii="Arial" w:hAnsi="Arial" w:eastAsia="Arial" w:cs="Arial"/>
          <w:b/>
          <w:bCs/>
          <w:sz w:val="24"/>
          <w:szCs w:val="24"/>
        </w:rPr>
      </w:pPr>
      <w:r>
        <w:rPr>
          <w:rFonts w:ascii="Arial" w:hAnsi="Arial" w:eastAsia="Arial" w:cs="Arial"/>
          <w:sz w:val="24"/>
          <w:szCs w:val="24"/>
        </w:rPr>
        <w:t>Do staff avoid, rushing, speaking too fast, using technical language, making assumptions about ability</w:t>
      </w:r>
    </w:p>
    <w:p w:rsidR="00D135AE" w:rsidP="00553FE1" w:rsidRDefault="00000000" w14:paraId="3A6A95C0" w14:textId="77777777">
      <w:pPr>
        <w:widowControl w:val="0"/>
        <w:numPr>
          <w:ilvl w:val="0"/>
          <w:numId w:val="64"/>
        </w:numPr>
        <w:spacing w:before="120" w:after="0" w:line="240" w:lineRule="auto"/>
        <w:rPr>
          <w:rFonts w:ascii="Arial" w:hAnsi="Arial" w:eastAsia="Arial" w:cs="Arial"/>
          <w:b/>
          <w:bCs/>
          <w:sz w:val="24"/>
          <w:szCs w:val="24"/>
        </w:rPr>
      </w:pPr>
      <w:r>
        <w:rPr>
          <w:rFonts w:ascii="Arial" w:hAnsi="Arial" w:eastAsia="Arial" w:cs="Arial"/>
          <w:b/>
          <w:bCs/>
          <w:sz w:val="24"/>
          <w:szCs w:val="24"/>
        </w:rPr>
        <w:t>Verification Accessibility</w:t>
      </w:r>
    </w:p>
    <w:p w:rsidR="00D135AE" w:rsidP="00553FE1" w:rsidRDefault="00000000" w14:paraId="25FFAB29" w14:textId="77777777">
      <w:pPr>
        <w:widowControl w:val="0"/>
        <w:numPr>
          <w:ilvl w:val="1"/>
          <w:numId w:val="64"/>
        </w:numPr>
        <w:spacing w:before="120" w:after="0" w:line="240" w:lineRule="auto"/>
        <w:rPr>
          <w:rFonts w:ascii="Arial" w:hAnsi="Arial" w:eastAsia="Arial" w:cs="Arial"/>
          <w:b/>
          <w:bCs/>
          <w:sz w:val="24"/>
          <w:szCs w:val="24"/>
        </w:rPr>
      </w:pPr>
      <w:r>
        <w:rPr>
          <w:rFonts w:ascii="Arial" w:hAnsi="Arial" w:eastAsia="Arial" w:cs="Arial"/>
          <w:sz w:val="24"/>
          <w:szCs w:val="24"/>
        </w:rPr>
        <w:t xml:space="preserve">Is ID checking accessible for: </w:t>
      </w:r>
    </w:p>
    <w:p w:rsidR="00D135AE" w:rsidP="00553FE1" w:rsidRDefault="00000000" w14:paraId="5C561783" w14:textId="77777777">
      <w:pPr>
        <w:widowControl w:val="0"/>
        <w:numPr>
          <w:ilvl w:val="2"/>
          <w:numId w:val="64"/>
        </w:numPr>
        <w:spacing w:before="120" w:after="0" w:line="240" w:lineRule="auto"/>
        <w:rPr>
          <w:rFonts w:ascii="Arial" w:hAnsi="Arial" w:eastAsia="Arial" w:cs="Arial"/>
          <w:b/>
          <w:bCs/>
          <w:sz w:val="24"/>
          <w:szCs w:val="24"/>
        </w:rPr>
      </w:pPr>
      <w:r>
        <w:rPr>
          <w:rFonts w:ascii="Arial" w:hAnsi="Arial" w:eastAsia="Arial" w:cs="Arial"/>
          <w:sz w:val="24"/>
          <w:szCs w:val="24"/>
        </w:rPr>
        <w:t>People with low vision</w:t>
      </w:r>
    </w:p>
    <w:p w:rsidR="00D135AE" w:rsidP="00553FE1" w:rsidRDefault="00000000" w14:paraId="6DD0F1B3" w14:textId="77777777">
      <w:pPr>
        <w:widowControl w:val="0"/>
        <w:numPr>
          <w:ilvl w:val="2"/>
          <w:numId w:val="64"/>
        </w:numPr>
        <w:spacing w:before="120" w:after="0" w:line="240" w:lineRule="auto"/>
        <w:rPr>
          <w:rFonts w:ascii="Arial" w:hAnsi="Arial" w:eastAsia="Arial" w:cs="Arial"/>
          <w:b/>
          <w:bCs/>
          <w:sz w:val="24"/>
          <w:szCs w:val="24"/>
        </w:rPr>
      </w:pPr>
      <w:r>
        <w:rPr>
          <w:rFonts w:ascii="Arial" w:hAnsi="Arial" w:eastAsia="Arial" w:cs="Arial"/>
          <w:sz w:val="24"/>
          <w:szCs w:val="24"/>
        </w:rPr>
        <w:t>People with dexterity limitations</w:t>
      </w:r>
    </w:p>
    <w:p w:rsidR="00D135AE" w:rsidP="00553FE1" w:rsidRDefault="00000000" w14:paraId="03D55C90" w14:textId="77777777">
      <w:pPr>
        <w:widowControl w:val="0"/>
        <w:numPr>
          <w:ilvl w:val="2"/>
          <w:numId w:val="64"/>
        </w:numPr>
        <w:spacing w:before="120" w:after="0" w:line="240" w:lineRule="auto"/>
        <w:rPr>
          <w:rFonts w:ascii="Arial" w:hAnsi="Arial" w:eastAsia="Arial" w:cs="Arial"/>
          <w:b/>
          <w:bCs/>
          <w:sz w:val="24"/>
          <w:szCs w:val="24"/>
        </w:rPr>
      </w:pPr>
      <w:r>
        <w:rPr>
          <w:rFonts w:ascii="Arial" w:hAnsi="Arial" w:eastAsia="Arial" w:cs="Arial"/>
          <w:sz w:val="24"/>
          <w:szCs w:val="24"/>
        </w:rPr>
        <w:t>People with memory or cognitive difficulties</w:t>
      </w:r>
    </w:p>
    <w:p w:rsidRPr="00553FE1" w:rsidR="00D135AE" w:rsidP="00553FE1" w:rsidRDefault="00000000" w14:paraId="37F9254C" w14:textId="38B4FDBB">
      <w:pPr>
        <w:widowControl w:val="0"/>
        <w:numPr>
          <w:ilvl w:val="2"/>
          <w:numId w:val="64"/>
        </w:numPr>
        <w:spacing w:before="120" w:after="0" w:line="240" w:lineRule="auto"/>
        <w:rPr>
          <w:rFonts w:ascii="Arial" w:hAnsi="Arial" w:eastAsia="Arial" w:cs="Arial"/>
          <w:b/>
          <w:bCs/>
          <w:sz w:val="24"/>
          <w:szCs w:val="24"/>
        </w:rPr>
      </w:pPr>
      <w:r>
        <w:rPr>
          <w:rFonts w:ascii="Arial" w:hAnsi="Arial" w:eastAsia="Arial" w:cs="Arial"/>
          <w:sz w:val="24"/>
          <w:szCs w:val="24"/>
        </w:rPr>
        <w:t>Are alternative verification methods available? proxy with consent, fingerprint / photo card, assisted handling of documents</w:t>
      </w:r>
    </w:p>
    <w:p w:rsidR="00D135AE" w:rsidP="00553FE1" w:rsidRDefault="00000000" w14:paraId="6C18AE99" w14:textId="77777777">
      <w:pPr>
        <w:pStyle w:val="SlideHeadingH3"/>
      </w:pPr>
      <w:r>
        <w:t>Practical mitigation / recommendations</w:t>
      </w:r>
    </w:p>
    <w:p w:rsidR="00D135AE" w:rsidP="00553FE1" w:rsidRDefault="00000000" w14:paraId="09EF0332" w14:textId="77777777">
      <w:pPr>
        <w:widowControl w:val="0"/>
        <w:numPr>
          <w:ilvl w:val="0"/>
          <w:numId w:val="103"/>
        </w:numPr>
        <w:spacing w:before="120" w:after="0" w:line="240" w:lineRule="auto"/>
        <w:rPr>
          <w:rFonts w:ascii="Arial" w:hAnsi="Arial" w:eastAsia="Arial" w:cs="Arial"/>
          <w:b/>
          <w:bCs/>
          <w:sz w:val="24"/>
          <w:szCs w:val="24"/>
        </w:rPr>
      </w:pPr>
      <w:r>
        <w:rPr>
          <w:rFonts w:ascii="Arial" w:hAnsi="Arial" w:eastAsia="Arial" w:cs="Arial"/>
          <w:b/>
          <w:bCs/>
          <w:sz w:val="24"/>
          <w:szCs w:val="24"/>
        </w:rPr>
        <w:t>Strengthen Orientation</w:t>
      </w:r>
    </w:p>
    <w:p w:rsidR="00D135AE" w:rsidP="00553FE1" w:rsidRDefault="00000000" w14:paraId="315A3FF3" w14:textId="77777777">
      <w:pPr>
        <w:widowControl w:val="0"/>
        <w:numPr>
          <w:ilvl w:val="1"/>
          <w:numId w:val="103"/>
        </w:numPr>
        <w:spacing w:before="120" w:after="0" w:line="240" w:lineRule="auto"/>
        <w:rPr>
          <w:sz w:val="24"/>
          <w:szCs w:val="24"/>
        </w:rPr>
      </w:pPr>
      <w:r>
        <w:rPr>
          <w:rFonts w:ascii="Arial" w:hAnsi="Arial" w:eastAsia="Arial" w:cs="Arial"/>
          <w:sz w:val="24"/>
          <w:szCs w:val="24"/>
        </w:rPr>
        <w:t>Use megaphones to repeat orientation steps regularly.</w:t>
      </w:r>
    </w:p>
    <w:p w:rsidR="00D135AE" w:rsidP="00553FE1" w:rsidRDefault="00000000" w14:paraId="6E541C40" w14:textId="77777777">
      <w:pPr>
        <w:widowControl w:val="0"/>
        <w:numPr>
          <w:ilvl w:val="1"/>
          <w:numId w:val="103"/>
        </w:numPr>
        <w:spacing w:before="120" w:after="0" w:line="240" w:lineRule="auto"/>
        <w:rPr>
          <w:sz w:val="24"/>
          <w:szCs w:val="24"/>
        </w:rPr>
      </w:pPr>
      <w:r>
        <w:rPr>
          <w:rFonts w:ascii="Arial" w:hAnsi="Arial" w:eastAsia="Arial" w:cs="Arial"/>
          <w:sz w:val="24"/>
          <w:szCs w:val="24"/>
        </w:rPr>
        <w:t>Provide visual orientation boards at the entrance and registration area.</w:t>
      </w:r>
    </w:p>
    <w:p w:rsidRPr="00553FE1" w:rsidR="00D135AE" w:rsidP="00553FE1" w:rsidRDefault="00000000" w14:paraId="66486F5B" w14:textId="0BADB3F2">
      <w:pPr>
        <w:widowControl w:val="0"/>
        <w:numPr>
          <w:ilvl w:val="1"/>
          <w:numId w:val="103"/>
        </w:numPr>
        <w:spacing w:before="120" w:after="0" w:line="240" w:lineRule="auto"/>
        <w:rPr>
          <w:sz w:val="24"/>
          <w:szCs w:val="24"/>
        </w:rPr>
      </w:pPr>
      <w:r>
        <w:rPr>
          <w:rFonts w:ascii="Arial" w:hAnsi="Arial" w:eastAsia="Arial" w:cs="Arial"/>
          <w:sz w:val="24"/>
          <w:szCs w:val="24"/>
        </w:rPr>
        <w:t>Keep instructions short, simple, and in local languages.</w:t>
      </w:r>
    </w:p>
    <w:p w:rsidR="00D135AE" w:rsidP="00553FE1" w:rsidRDefault="00000000" w14:paraId="03E4E1A9" w14:textId="77777777">
      <w:pPr>
        <w:widowControl w:val="0"/>
        <w:numPr>
          <w:ilvl w:val="0"/>
          <w:numId w:val="43"/>
        </w:numPr>
        <w:spacing w:before="120" w:after="0" w:line="240" w:lineRule="auto"/>
        <w:rPr>
          <w:rFonts w:ascii="Arial" w:hAnsi="Arial" w:eastAsia="Arial" w:cs="Arial"/>
          <w:b/>
          <w:bCs/>
          <w:sz w:val="24"/>
          <w:szCs w:val="24"/>
        </w:rPr>
      </w:pPr>
      <w:r>
        <w:rPr>
          <w:rFonts w:ascii="Arial" w:hAnsi="Arial" w:eastAsia="Arial" w:cs="Arial"/>
          <w:b/>
          <w:bCs/>
          <w:sz w:val="24"/>
          <w:szCs w:val="24"/>
        </w:rPr>
        <w:t>Improve Registration Accessibility</w:t>
      </w:r>
    </w:p>
    <w:p w:rsidR="00D135AE" w:rsidP="00553FE1" w:rsidRDefault="00000000" w14:paraId="7EB1BD93" w14:textId="77777777">
      <w:pPr>
        <w:widowControl w:val="0"/>
        <w:numPr>
          <w:ilvl w:val="1"/>
          <w:numId w:val="43"/>
        </w:numPr>
        <w:spacing w:before="120" w:after="0" w:line="240" w:lineRule="auto"/>
        <w:rPr>
          <w:b/>
          <w:bCs/>
          <w:sz w:val="24"/>
          <w:szCs w:val="24"/>
        </w:rPr>
      </w:pPr>
      <w:r>
        <w:rPr>
          <w:rFonts w:ascii="Arial" w:hAnsi="Arial" w:eastAsia="Arial" w:cs="Arial"/>
          <w:sz w:val="24"/>
          <w:szCs w:val="24"/>
        </w:rPr>
        <w:t>Lower one portion of the counter or create a side registration desk at accessible height.</w:t>
      </w:r>
    </w:p>
    <w:p w:rsidR="00D135AE" w:rsidP="00553FE1" w:rsidRDefault="00000000" w14:paraId="03C29E8D" w14:textId="77777777">
      <w:pPr>
        <w:widowControl w:val="0"/>
        <w:numPr>
          <w:ilvl w:val="1"/>
          <w:numId w:val="43"/>
        </w:numPr>
        <w:spacing w:before="120" w:after="0" w:line="240" w:lineRule="auto"/>
        <w:rPr>
          <w:sz w:val="24"/>
          <w:szCs w:val="24"/>
        </w:rPr>
      </w:pPr>
      <w:r>
        <w:rPr>
          <w:rFonts w:ascii="Arial" w:hAnsi="Arial" w:eastAsia="Arial" w:cs="Arial"/>
          <w:sz w:val="24"/>
          <w:szCs w:val="24"/>
        </w:rPr>
        <w:t>Provide chairs for people who cannot stand.</w:t>
      </w:r>
    </w:p>
    <w:p w:rsidRPr="00553FE1" w:rsidR="00D135AE" w:rsidP="00553FE1" w:rsidRDefault="00000000" w14:paraId="0074B5AB" w14:textId="213F8AC7">
      <w:pPr>
        <w:widowControl w:val="0"/>
        <w:numPr>
          <w:ilvl w:val="1"/>
          <w:numId w:val="43"/>
        </w:numPr>
        <w:spacing w:before="120" w:after="0" w:line="240" w:lineRule="auto"/>
        <w:rPr>
          <w:rFonts w:ascii="Arial" w:hAnsi="Arial" w:eastAsia="Arial" w:cs="Arial"/>
          <w:sz w:val="24"/>
          <w:szCs w:val="24"/>
        </w:rPr>
      </w:pPr>
      <w:r>
        <w:rPr>
          <w:rFonts w:ascii="Arial" w:hAnsi="Arial" w:eastAsia="Arial" w:cs="Arial"/>
          <w:sz w:val="24"/>
          <w:szCs w:val="24"/>
        </w:rPr>
        <w:t>Ensure wide obstacle‑free paths to registration.</w:t>
      </w:r>
    </w:p>
    <w:p w:rsidR="00D135AE" w:rsidP="00553FE1" w:rsidRDefault="00000000" w14:paraId="186A198B" w14:textId="77777777">
      <w:pPr>
        <w:widowControl w:val="0"/>
        <w:numPr>
          <w:ilvl w:val="0"/>
          <w:numId w:val="115"/>
        </w:numPr>
        <w:spacing w:before="120" w:after="0" w:line="240" w:lineRule="auto"/>
        <w:rPr>
          <w:rFonts w:ascii="Arial" w:hAnsi="Arial" w:eastAsia="Arial" w:cs="Arial"/>
          <w:b/>
          <w:bCs/>
          <w:sz w:val="24"/>
          <w:szCs w:val="24"/>
        </w:rPr>
      </w:pPr>
      <w:r>
        <w:rPr>
          <w:rFonts w:ascii="Arial" w:hAnsi="Arial" w:eastAsia="Arial" w:cs="Arial"/>
          <w:b/>
          <w:bCs/>
          <w:sz w:val="24"/>
          <w:szCs w:val="24"/>
        </w:rPr>
        <w:t>Expand Communication Options</w:t>
      </w:r>
    </w:p>
    <w:p w:rsidR="00D135AE" w:rsidP="00553FE1" w:rsidRDefault="00000000" w14:paraId="3962BAB8" w14:textId="77777777">
      <w:pPr>
        <w:widowControl w:val="0"/>
        <w:numPr>
          <w:ilvl w:val="1"/>
          <w:numId w:val="115"/>
        </w:numPr>
        <w:spacing w:before="120" w:after="0" w:line="240" w:lineRule="auto"/>
        <w:rPr>
          <w:sz w:val="24"/>
          <w:szCs w:val="24"/>
        </w:rPr>
      </w:pPr>
      <w:r>
        <w:rPr>
          <w:rFonts w:ascii="Arial" w:hAnsi="Arial" w:eastAsia="Arial" w:cs="Arial"/>
          <w:sz w:val="24"/>
          <w:szCs w:val="24"/>
        </w:rPr>
        <w:t>Allow verbal registration for anyone who cannot fill forms.</w:t>
      </w:r>
    </w:p>
    <w:p w:rsidR="00D135AE" w:rsidP="00553FE1" w:rsidRDefault="00000000" w14:paraId="1BA2064A" w14:textId="77777777">
      <w:pPr>
        <w:widowControl w:val="0"/>
        <w:numPr>
          <w:ilvl w:val="1"/>
          <w:numId w:val="115"/>
        </w:numPr>
        <w:spacing w:before="120" w:after="0" w:line="240" w:lineRule="auto"/>
        <w:rPr>
          <w:sz w:val="24"/>
          <w:szCs w:val="24"/>
        </w:rPr>
      </w:pPr>
      <w:r>
        <w:rPr>
          <w:rFonts w:ascii="Arial" w:hAnsi="Arial" w:eastAsia="Arial" w:cs="Arial"/>
          <w:sz w:val="24"/>
          <w:szCs w:val="24"/>
        </w:rPr>
        <w:t>Assign staff to assist with writing, reading, or explaining.</w:t>
      </w:r>
    </w:p>
    <w:p w:rsidRPr="00553FE1" w:rsidR="00D135AE" w:rsidP="00553FE1" w:rsidRDefault="00000000" w14:paraId="498A231D" w14:textId="7BDF49A9">
      <w:pPr>
        <w:widowControl w:val="0"/>
        <w:numPr>
          <w:ilvl w:val="1"/>
          <w:numId w:val="115"/>
        </w:numPr>
        <w:spacing w:before="120" w:after="0" w:line="240" w:lineRule="auto"/>
        <w:rPr>
          <w:sz w:val="24"/>
          <w:szCs w:val="24"/>
        </w:rPr>
      </w:pPr>
      <w:r>
        <w:rPr>
          <w:rFonts w:ascii="Arial" w:hAnsi="Arial" w:eastAsia="Arial" w:cs="Arial"/>
          <w:sz w:val="24"/>
          <w:szCs w:val="24"/>
        </w:rPr>
        <w:t>Use number tokens instead of written names when possible.</w:t>
      </w:r>
    </w:p>
    <w:p w:rsidR="00D135AE" w:rsidP="00553FE1" w:rsidRDefault="00000000" w14:paraId="5371EE8B" w14:textId="77777777">
      <w:pPr>
        <w:widowControl w:val="0"/>
        <w:numPr>
          <w:ilvl w:val="0"/>
          <w:numId w:val="36"/>
        </w:numPr>
        <w:spacing w:before="120" w:after="0" w:line="240" w:lineRule="auto"/>
        <w:rPr>
          <w:rFonts w:ascii="Arial" w:hAnsi="Arial" w:eastAsia="Arial" w:cs="Arial"/>
          <w:b/>
          <w:bCs/>
          <w:sz w:val="24"/>
          <w:szCs w:val="24"/>
        </w:rPr>
      </w:pPr>
      <w:r>
        <w:rPr>
          <w:rFonts w:ascii="Arial" w:hAnsi="Arial" w:eastAsia="Arial" w:cs="Arial"/>
          <w:b/>
          <w:bCs/>
          <w:sz w:val="24"/>
          <w:szCs w:val="24"/>
        </w:rPr>
        <w:t>Make Entitlements Transparent</w:t>
      </w:r>
    </w:p>
    <w:p w:rsidR="00D135AE" w:rsidP="00553FE1" w:rsidRDefault="00000000" w14:paraId="54D9309F" w14:textId="77777777">
      <w:pPr>
        <w:widowControl w:val="0"/>
        <w:numPr>
          <w:ilvl w:val="1"/>
          <w:numId w:val="36"/>
        </w:numPr>
        <w:spacing w:before="120" w:after="0" w:line="240" w:lineRule="auto"/>
        <w:rPr>
          <w:sz w:val="24"/>
          <w:szCs w:val="24"/>
        </w:rPr>
      </w:pPr>
      <w:r>
        <w:rPr>
          <w:rFonts w:ascii="Arial" w:hAnsi="Arial" w:eastAsia="Arial" w:cs="Arial"/>
          <w:sz w:val="24"/>
          <w:szCs w:val="24"/>
        </w:rPr>
        <w:t>Display visual “This is your ration” examples.</w:t>
      </w:r>
    </w:p>
    <w:p w:rsidR="00D135AE" w:rsidP="00553FE1" w:rsidRDefault="00000000" w14:paraId="2B2B33B5" w14:textId="77777777">
      <w:pPr>
        <w:widowControl w:val="0"/>
        <w:numPr>
          <w:ilvl w:val="1"/>
          <w:numId w:val="36"/>
        </w:numPr>
        <w:spacing w:before="120" w:after="0" w:line="240" w:lineRule="auto"/>
        <w:rPr>
          <w:rFonts w:ascii="Arial" w:hAnsi="Arial" w:eastAsia="Arial" w:cs="Arial"/>
          <w:sz w:val="24"/>
          <w:szCs w:val="24"/>
        </w:rPr>
      </w:pPr>
      <w:r>
        <w:rPr>
          <w:rFonts w:ascii="Arial" w:hAnsi="Arial" w:eastAsia="Arial" w:cs="Arial"/>
          <w:sz w:val="24"/>
          <w:szCs w:val="24"/>
        </w:rPr>
        <w:t>Use laminated pictorial guides showing quantities.</w:t>
      </w:r>
    </w:p>
    <w:p w:rsidRPr="00553FE1" w:rsidR="00D135AE" w:rsidP="00553FE1" w:rsidRDefault="00000000" w14:paraId="3A938289" w14:textId="31FF537D">
      <w:pPr>
        <w:widowControl w:val="0"/>
        <w:numPr>
          <w:ilvl w:val="1"/>
          <w:numId w:val="36"/>
        </w:numPr>
        <w:spacing w:before="120" w:after="0" w:line="240" w:lineRule="auto"/>
        <w:rPr>
          <w:sz w:val="24"/>
          <w:szCs w:val="24"/>
        </w:rPr>
      </w:pPr>
      <w:r>
        <w:rPr>
          <w:rFonts w:ascii="Arial" w:hAnsi="Arial" w:eastAsia="Arial" w:cs="Arial"/>
          <w:sz w:val="24"/>
          <w:szCs w:val="24"/>
        </w:rPr>
        <w:t>Allow beneficiaries to verify their entitlement during registration.</w:t>
      </w:r>
    </w:p>
    <w:p w:rsidR="00D135AE" w:rsidP="00553FE1" w:rsidRDefault="00000000" w14:paraId="48038B6D" w14:textId="77777777">
      <w:pPr>
        <w:widowControl w:val="0"/>
        <w:numPr>
          <w:ilvl w:val="0"/>
          <w:numId w:val="106"/>
        </w:numPr>
        <w:spacing w:before="120" w:after="0" w:line="240" w:lineRule="auto"/>
        <w:rPr>
          <w:rFonts w:ascii="Arial" w:hAnsi="Arial" w:eastAsia="Arial" w:cs="Arial"/>
          <w:b/>
          <w:bCs/>
          <w:sz w:val="24"/>
          <w:szCs w:val="24"/>
        </w:rPr>
      </w:pPr>
      <w:r>
        <w:rPr>
          <w:rFonts w:ascii="Arial" w:hAnsi="Arial" w:eastAsia="Arial" w:cs="Arial"/>
          <w:b/>
          <w:bCs/>
          <w:sz w:val="24"/>
          <w:szCs w:val="24"/>
        </w:rPr>
        <w:t>Train Staff</w:t>
      </w:r>
    </w:p>
    <w:p w:rsidR="00D135AE" w:rsidP="00553FE1" w:rsidRDefault="00000000" w14:paraId="4B089D47" w14:textId="77777777">
      <w:pPr>
        <w:widowControl w:val="0"/>
        <w:numPr>
          <w:ilvl w:val="1"/>
          <w:numId w:val="106"/>
        </w:numPr>
        <w:spacing w:before="120" w:after="0" w:line="240" w:lineRule="auto"/>
        <w:rPr>
          <w:rFonts w:ascii="Arial" w:hAnsi="Arial" w:eastAsia="Arial" w:cs="Arial"/>
          <w:b/>
          <w:bCs/>
          <w:sz w:val="24"/>
          <w:szCs w:val="24"/>
        </w:rPr>
      </w:pPr>
      <w:r>
        <w:rPr>
          <w:rFonts w:ascii="Arial" w:hAnsi="Arial" w:eastAsia="Arial" w:cs="Arial"/>
          <w:sz w:val="24"/>
          <w:szCs w:val="24"/>
        </w:rPr>
        <w:t xml:space="preserve">Provide short, repeated briefings on: </w:t>
      </w:r>
    </w:p>
    <w:p w:rsidR="00D135AE" w:rsidP="00553FE1" w:rsidRDefault="00000000" w14:paraId="24868DFA" w14:textId="77777777">
      <w:pPr>
        <w:widowControl w:val="0"/>
        <w:numPr>
          <w:ilvl w:val="2"/>
          <w:numId w:val="106"/>
        </w:numPr>
        <w:spacing w:before="120" w:after="0" w:line="240" w:lineRule="auto"/>
        <w:rPr>
          <w:rFonts w:ascii="Arial" w:hAnsi="Arial" w:eastAsia="Arial" w:cs="Arial"/>
          <w:b/>
          <w:bCs/>
          <w:sz w:val="24"/>
          <w:szCs w:val="24"/>
        </w:rPr>
      </w:pPr>
      <w:r>
        <w:rPr>
          <w:rFonts w:ascii="Arial" w:hAnsi="Arial" w:eastAsia="Arial" w:cs="Arial"/>
          <w:sz w:val="24"/>
          <w:szCs w:val="24"/>
        </w:rPr>
        <w:t>Respectful interaction</w:t>
      </w:r>
    </w:p>
    <w:p w:rsidR="00D135AE" w:rsidP="00553FE1" w:rsidRDefault="00000000" w14:paraId="590179D9" w14:textId="77777777">
      <w:pPr>
        <w:widowControl w:val="0"/>
        <w:numPr>
          <w:ilvl w:val="2"/>
          <w:numId w:val="106"/>
        </w:numPr>
        <w:spacing w:before="120" w:after="0" w:line="240" w:lineRule="auto"/>
        <w:rPr>
          <w:rFonts w:ascii="Arial" w:hAnsi="Arial" w:eastAsia="Arial" w:cs="Arial"/>
          <w:b/>
          <w:bCs/>
          <w:sz w:val="24"/>
          <w:szCs w:val="24"/>
        </w:rPr>
      </w:pPr>
      <w:r>
        <w:rPr>
          <w:rFonts w:ascii="Arial" w:hAnsi="Arial" w:eastAsia="Arial" w:cs="Arial"/>
          <w:sz w:val="24"/>
          <w:szCs w:val="24"/>
        </w:rPr>
        <w:t>How to identify accessibility needs</w:t>
      </w:r>
    </w:p>
    <w:p w:rsidR="00D135AE" w:rsidP="00553FE1" w:rsidRDefault="00000000" w14:paraId="28AC655B" w14:textId="77777777">
      <w:pPr>
        <w:widowControl w:val="0"/>
        <w:numPr>
          <w:ilvl w:val="2"/>
          <w:numId w:val="106"/>
        </w:numPr>
        <w:spacing w:before="120" w:after="0" w:line="240" w:lineRule="auto"/>
        <w:rPr>
          <w:rFonts w:ascii="Arial" w:hAnsi="Arial" w:eastAsia="Arial" w:cs="Arial"/>
          <w:b/>
          <w:bCs/>
          <w:sz w:val="24"/>
          <w:szCs w:val="24"/>
        </w:rPr>
      </w:pPr>
      <w:r>
        <w:rPr>
          <w:rFonts w:ascii="Arial" w:hAnsi="Arial" w:eastAsia="Arial" w:cs="Arial"/>
          <w:sz w:val="24"/>
          <w:szCs w:val="24"/>
        </w:rPr>
        <w:t>How to slow down and explain processes clearly</w:t>
      </w:r>
    </w:p>
    <w:p w:rsidR="00D135AE" w:rsidP="00553FE1" w:rsidRDefault="00000000" w14:paraId="78B920A2" w14:textId="77777777">
      <w:pPr>
        <w:widowControl w:val="0"/>
        <w:numPr>
          <w:ilvl w:val="2"/>
          <w:numId w:val="106"/>
        </w:numPr>
        <w:spacing w:before="120" w:after="0" w:line="240" w:lineRule="auto"/>
        <w:rPr>
          <w:sz w:val="24"/>
          <w:szCs w:val="24"/>
        </w:rPr>
      </w:pPr>
      <w:r>
        <w:rPr>
          <w:rFonts w:ascii="Arial" w:hAnsi="Arial" w:eastAsia="Arial" w:cs="Arial"/>
          <w:sz w:val="24"/>
          <w:szCs w:val="24"/>
        </w:rPr>
        <w:t>Emphasize that everyone receives equal entitlements.</w:t>
      </w:r>
    </w:p>
    <w:p w:rsidR="00D135AE" w:rsidP="00553FE1" w:rsidRDefault="00000000" w14:paraId="7125D91D" w14:textId="77777777">
      <w:pPr>
        <w:widowControl w:val="0"/>
        <w:numPr>
          <w:ilvl w:val="2"/>
          <w:numId w:val="106"/>
        </w:numPr>
        <w:spacing w:before="120" w:after="0" w:line="240" w:lineRule="auto"/>
        <w:rPr>
          <w:rFonts w:ascii="Arial" w:hAnsi="Arial" w:eastAsia="Arial" w:cs="Arial"/>
          <w:sz w:val="24"/>
          <w:szCs w:val="24"/>
        </w:rPr>
      </w:pPr>
      <w:r>
        <w:rPr>
          <w:rFonts w:ascii="Arial" w:hAnsi="Arial" w:eastAsia="Arial" w:cs="Arial"/>
          <w:sz w:val="24"/>
          <w:szCs w:val="24"/>
        </w:rPr>
        <w:t xml:space="preserve">Encourage staff to ask: </w:t>
      </w:r>
    </w:p>
    <w:p w:rsidR="00D135AE" w:rsidP="00553FE1" w:rsidRDefault="00000000" w14:paraId="54072DE3" w14:textId="77777777">
      <w:pPr>
        <w:widowControl w:val="0"/>
        <w:numPr>
          <w:ilvl w:val="3"/>
          <w:numId w:val="106"/>
        </w:numPr>
        <w:spacing w:before="120" w:after="0" w:line="240" w:lineRule="auto"/>
        <w:rPr>
          <w:rFonts w:ascii="Arial" w:hAnsi="Arial" w:eastAsia="Arial" w:cs="Arial"/>
          <w:b/>
          <w:bCs/>
          <w:sz w:val="24"/>
          <w:szCs w:val="24"/>
        </w:rPr>
      </w:pPr>
      <w:r>
        <w:rPr>
          <w:rFonts w:ascii="Arial" w:hAnsi="Arial" w:eastAsia="Arial" w:cs="Arial"/>
          <w:sz w:val="24"/>
          <w:szCs w:val="24"/>
        </w:rPr>
        <w:t>“Do you need support?”</w:t>
      </w:r>
    </w:p>
    <w:p w:rsidR="00D135AE" w:rsidP="00553FE1" w:rsidRDefault="00000000" w14:paraId="32783D26" w14:textId="77777777">
      <w:pPr>
        <w:widowControl w:val="0"/>
        <w:numPr>
          <w:ilvl w:val="3"/>
          <w:numId w:val="106"/>
        </w:numPr>
        <w:spacing w:before="120" w:after="0" w:line="240" w:lineRule="auto"/>
        <w:rPr>
          <w:rFonts w:ascii="Arial" w:hAnsi="Arial" w:eastAsia="Arial" w:cs="Arial"/>
          <w:b/>
          <w:bCs/>
          <w:sz w:val="24"/>
          <w:szCs w:val="24"/>
        </w:rPr>
      </w:pPr>
      <w:r>
        <w:rPr>
          <w:rFonts w:ascii="Arial" w:hAnsi="Arial" w:eastAsia="Arial" w:cs="Arial"/>
          <w:sz w:val="24"/>
          <w:szCs w:val="24"/>
        </w:rPr>
        <w:t>“Is this clear?”</w:t>
      </w:r>
    </w:p>
    <w:p w:rsidRPr="00553FE1" w:rsidR="00D135AE" w:rsidP="00553FE1" w:rsidRDefault="00000000" w14:paraId="19B2D297" w14:textId="7F307610">
      <w:pPr>
        <w:widowControl w:val="0"/>
        <w:numPr>
          <w:ilvl w:val="3"/>
          <w:numId w:val="106"/>
        </w:numPr>
        <w:spacing w:before="120" w:after="0" w:line="240" w:lineRule="auto"/>
        <w:rPr>
          <w:rFonts w:ascii="Arial" w:hAnsi="Arial" w:eastAsia="Arial" w:cs="Arial"/>
          <w:b/>
          <w:bCs/>
          <w:sz w:val="24"/>
          <w:szCs w:val="24"/>
        </w:rPr>
      </w:pPr>
      <w:r>
        <w:rPr>
          <w:rFonts w:ascii="Arial" w:hAnsi="Arial" w:eastAsia="Arial" w:cs="Arial"/>
          <w:sz w:val="24"/>
          <w:szCs w:val="24"/>
        </w:rPr>
        <w:t>“Would you like me to explain this again?”</w:t>
      </w:r>
    </w:p>
    <w:p w:rsidR="00D135AE" w:rsidP="00553FE1" w:rsidRDefault="00000000" w14:paraId="7C45AFF0" w14:textId="77777777">
      <w:pPr>
        <w:widowControl w:val="0"/>
        <w:numPr>
          <w:ilvl w:val="0"/>
          <w:numId w:val="99"/>
        </w:numPr>
        <w:spacing w:before="120" w:after="0" w:line="240" w:lineRule="auto"/>
        <w:rPr>
          <w:rFonts w:ascii="Arial" w:hAnsi="Arial" w:eastAsia="Arial" w:cs="Arial"/>
          <w:b/>
          <w:bCs/>
          <w:sz w:val="28"/>
          <w:szCs w:val="28"/>
        </w:rPr>
      </w:pPr>
      <w:r>
        <w:rPr>
          <w:rFonts w:ascii="Arial" w:hAnsi="Arial" w:eastAsia="Arial" w:cs="Arial"/>
          <w:b/>
          <w:bCs/>
          <w:sz w:val="24"/>
          <w:szCs w:val="24"/>
        </w:rPr>
        <w:t>Improve Verification Options</w:t>
      </w:r>
    </w:p>
    <w:p w:rsidR="00D135AE" w:rsidP="00553FE1" w:rsidRDefault="00000000" w14:paraId="187B7629" w14:textId="77777777">
      <w:pPr>
        <w:widowControl w:val="0"/>
        <w:numPr>
          <w:ilvl w:val="1"/>
          <w:numId w:val="99"/>
        </w:numPr>
        <w:spacing w:before="120" w:after="0" w:line="240" w:lineRule="auto"/>
        <w:rPr>
          <w:rFonts w:ascii="Arial" w:hAnsi="Arial" w:eastAsia="Arial" w:cs="Arial"/>
          <w:sz w:val="28"/>
          <w:szCs w:val="28"/>
        </w:rPr>
      </w:pPr>
      <w:r>
        <w:rPr>
          <w:rFonts w:ascii="Arial" w:hAnsi="Arial" w:eastAsia="Arial" w:cs="Arial"/>
          <w:sz w:val="24"/>
          <w:szCs w:val="24"/>
        </w:rPr>
        <w:t>Offer assisted ID handling for those struggling to hold documents.</w:t>
      </w:r>
    </w:p>
    <w:p w:rsidR="00D135AE" w:rsidP="00553FE1" w:rsidRDefault="00000000" w14:paraId="5370D2FE" w14:textId="77777777">
      <w:pPr>
        <w:widowControl w:val="0"/>
        <w:numPr>
          <w:ilvl w:val="1"/>
          <w:numId w:val="99"/>
        </w:numPr>
        <w:spacing w:before="120" w:after="0" w:line="240" w:lineRule="auto"/>
        <w:rPr>
          <w:rFonts w:ascii="Arial" w:hAnsi="Arial" w:eastAsia="Arial" w:cs="Arial"/>
          <w:sz w:val="28"/>
          <w:szCs w:val="28"/>
        </w:rPr>
      </w:pPr>
      <w:r>
        <w:rPr>
          <w:rFonts w:ascii="Arial" w:hAnsi="Arial" w:eastAsia="Arial" w:cs="Arial"/>
          <w:sz w:val="24"/>
          <w:szCs w:val="24"/>
        </w:rPr>
        <w:t>Allow proxy verification for people unable to travel.</w:t>
      </w:r>
    </w:p>
    <w:p w:rsidRPr="00553FE1" w:rsidR="00D135AE" w:rsidP="00553FE1" w:rsidRDefault="00000000" w14:paraId="08EAE2B3" w14:textId="5D5D198B">
      <w:pPr>
        <w:widowControl w:val="0"/>
        <w:numPr>
          <w:ilvl w:val="1"/>
          <w:numId w:val="99"/>
        </w:numPr>
        <w:spacing w:before="120" w:after="0" w:line="240" w:lineRule="auto"/>
        <w:rPr>
          <w:rFonts w:ascii="Arial" w:hAnsi="Arial" w:eastAsia="Arial" w:cs="Arial"/>
          <w:sz w:val="28"/>
          <w:szCs w:val="28"/>
        </w:rPr>
      </w:pPr>
      <w:r>
        <w:rPr>
          <w:rFonts w:ascii="Arial" w:hAnsi="Arial" w:eastAsia="Arial" w:cs="Arial"/>
          <w:sz w:val="24"/>
          <w:szCs w:val="24"/>
        </w:rPr>
        <w:t>Provide quiet spots for verification for people with sensory difficulties.</w:t>
      </w:r>
    </w:p>
    <w:p w:rsidR="00D135AE" w:rsidP="007E01AE" w:rsidRDefault="00000000" w14:paraId="3607B0EA" w14:textId="77777777">
      <w:pPr>
        <w:pStyle w:val="SlideTitleandNumberH2"/>
      </w:pPr>
      <w:bookmarkStart w:name="_Toc237350591" w:id="58"/>
      <w:r>
        <w:t>Slide 39 – Distribution Point Accessibility</w:t>
      </w:r>
      <w:bookmarkEnd w:id="58"/>
    </w:p>
    <w:p w:rsidRPr="002108CE" w:rsidR="00D135AE" w:rsidP="002108CE" w:rsidRDefault="00000000" w14:paraId="7ECC6536" w14:textId="1FA3EBB3">
      <w:pPr>
        <w:pStyle w:val="SlideHeadingH3"/>
      </w:pPr>
      <w:r>
        <w:t xml:space="preserve">Facilitator Notes: </w:t>
      </w:r>
    </w:p>
    <w:p w:rsidR="00D135AE" w:rsidP="002108CE" w:rsidRDefault="00000000" w14:paraId="0253C288" w14:textId="77777777">
      <w:pPr>
        <w:widowControl w:val="0"/>
        <w:spacing w:before="120" w:after="120" w:line="240" w:lineRule="auto"/>
        <w:rPr>
          <w:rFonts w:ascii="Arial" w:hAnsi="Arial" w:eastAsia="Arial" w:cs="Arial"/>
          <w:sz w:val="24"/>
          <w:szCs w:val="24"/>
        </w:rPr>
      </w:pPr>
      <w:r>
        <w:rPr>
          <w:rFonts w:ascii="Arial" w:hAnsi="Arial" w:eastAsia="Arial" w:cs="Arial"/>
          <w:b/>
          <w:bCs/>
          <w:sz w:val="24"/>
          <w:szCs w:val="24"/>
        </w:rPr>
        <w:t>What to assess</w:t>
      </w:r>
    </w:p>
    <w:p w:rsidR="00D135AE" w:rsidP="002108CE" w:rsidRDefault="00000000" w14:paraId="625A7CE6" w14:textId="77777777">
      <w:pPr>
        <w:widowControl w:val="0"/>
        <w:numPr>
          <w:ilvl w:val="0"/>
          <w:numId w:val="30"/>
        </w:numPr>
        <w:spacing w:before="120" w:after="0" w:line="240" w:lineRule="auto"/>
        <w:rPr>
          <w:rFonts w:ascii="Arial" w:hAnsi="Arial" w:eastAsia="Arial" w:cs="Arial"/>
          <w:b/>
          <w:bCs/>
          <w:sz w:val="24"/>
          <w:szCs w:val="24"/>
        </w:rPr>
      </w:pPr>
      <w:r>
        <w:rPr>
          <w:rFonts w:ascii="Arial" w:hAnsi="Arial" w:eastAsia="Arial" w:cs="Arial"/>
          <w:b/>
          <w:bCs/>
          <w:sz w:val="24"/>
          <w:szCs w:val="24"/>
        </w:rPr>
        <w:t>Physical Accessibility of the Handover Point</w:t>
      </w:r>
    </w:p>
    <w:p w:rsidR="00D135AE" w:rsidP="002108CE" w:rsidRDefault="00000000" w14:paraId="447664D0" w14:textId="77777777">
      <w:pPr>
        <w:widowControl w:val="0"/>
        <w:numPr>
          <w:ilvl w:val="1"/>
          <w:numId w:val="30"/>
        </w:numPr>
        <w:spacing w:before="120" w:after="0" w:line="240" w:lineRule="auto"/>
        <w:rPr>
          <w:rFonts w:ascii="Arial" w:hAnsi="Arial" w:eastAsia="Arial" w:cs="Arial"/>
          <w:b/>
          <w:bCs/>
          <w:sz w:val="24"/>
          <w:szCs w:val="24"/>
        </w:rPr>
      </w:pPr>
      <w:r>
        <w:rPr>
          <w:rFonts w:ascii="Arial" w:hAnsi="Arial" w:eastAsia="Arial" w:cs="Arial"/>
          <w:sz w:val="24"/>
          <w:szCs w:val="24"/>
        </w:rPr>
        <w:t>Is the distribution counter at an accessible height (75–90 cm)?</w:t>
      </w:r>
    </w:p>
    <w:p w:rsidR="00D135AE" w:rsidP="002108CE" w:rsidRDefault="00000000" w14:paraId="0D066791" w14:textId="77777777">
      <w:pPr>
        <w:widowControl w:val="0"/>
        <w:numPr>
          <w:ilvl w:val="1"/>
          <w:numId w:val="30"/>
        </w:numPr>
        <w:spacing w:before="120" w:after="0" w:line="240" w:lineRule="auto"/>
        <w:rPr>
          <w:rFonts w:ascii="Arial" w:hAnsi="Arial" w:eastAsia="Arial" w:cs="Arial"/>
          <w:sz w:val="24"/>
          <w:szCs w:val="24"/>
        </w:rPr>
      </w:pPr>
      <w:r>
        <w:rPr>
          <w:rFonts w:ascii="Arial" w:hAnsi="Arial" w:eastAsia="Arial" w:cs="Arial"/>
          <w:sz w:val="24"/>
          <w:szCs w:val="24"/>
        </w:rPr>
        <w:t>Can wheelchair users and people with limited reach comfortably receive items?</w:t>
      </w:r>
    </w:p>
    <w:p w:rsidRPr="002108CE" w:rsidR="00D135AE" w:rsidP="002108CE" w:rsidRDefault="00000000" w14:paraId="60A6F714" w14:textId="387C89BE">
      <w:pPr>
        <w:widowControl w:val="0"/>
        <w:numPr>
          <w:ilvl w:val="1"/>
          <w:numId w:val="30"/>
        </w:numPr>
        <w:spacing w:before="120" w:after="0" w:line="240" w:lineRule="auto"/>
        <w:rPr>
          <w:rFonts w:ascii="Arial" w:hAnsi="Arial" w:eastAsia="Arial" w:cs="Arial"/>
          <w:sz w:val="24"/>
          <w:szCs w:val="24"/>
        </w:rPr>
      </w:pPr>
      <w:r>
        <w:rPr>
          <w:rFonts w:ascii="Arial" w:hAnsi="Arial" w:eastAsia="Arial" w:cs="Arial"/>
          <w:sz w:val="24"/>
          <w:szCs w:val="24"/>
        </w:rPr>
        <w:t>Are scooping points, weighing stations, and handover counters usable by all functional profiles?</w:t>
      </w:r>
    </w:p>
    <w:p w:rsidR="00D135AE" w:rsidP="002108CE" w:rsidRDefault="00000000" w14:paraId="0061A8F0" w14:textId="77777777">
      <w:pPr>
        <w:widowControl w:val="0"/>
        <w:numPr>
          <w:ilvl w:val="0"/>
          <w:numId w:val="82"/>
        </w:numPr>
        <w:spacing w:before="120" w:after="0" w:line="240" w:lineRule="auto"/>
        <w:rPr>
          <w:rFonts w:ascii="Arial" w:hAnsi="Arial" w:eastAsia="Arial" w:cs="Arial"/>
          <w:b/>
          <w:bCs/>
          <w:sz w:val="24"/>
          <w:szCs w:val="24"/>
        </w:rPr>
      </w:pPr>
      <w:r>
        <w:rPr>
          <w:rFonts w:ascii="Arial" w:hAnsi="Arial" w:eastAsia="Arial" w:cs="Arial"/>
          <w:b/>
          <w:bCs/>
          <w:sz w:val="24"/>
          <w:szCs w:val="24"/>
        </w:rPr>
        <w:t>Safety &amp; Flow</w:t>
      </w:r>
    </w:p>
    <w:p w:rsidR="00D135AE" w:rsidP="002108CE" w:rsidRDefault="00000000" w14:paraId="3D9ABD87" w14:textId="77777777">
      <w:pPr>
        <w:widowControl w:val="0"/>
        <w:numPr>
          <w:ilvl w:val="1"/>
          <w:numId w:val="82"/>
        </w:numPr>
        <w:spacing w:before="120" w:after="0" w:line="240" w:lineRule="auto"/>
        <w:rPr>
          <w:rFonts w:ascii="Arial" w:hAnsi="Arial" w:eastAsia="Arial" w:cs="Arial"/>
          <w:b/>
          <w:bCs/>
          <w:sz w:val="24"/>
          <w:szCs w:val="24"/>
        </w:rPr>
      </w:pPr>
      <w:r>
        <w:rPr>
          <w:rFonts w:ascii="Arial" w:hAnsi="Arial" w:eastAsia="Arial" w:cs="Arial"/>
          <w:sz w:val="24"/>
          <w:szCs w:val="24"/>
        </w:rPr>
        <w:t xml:space="preserve">Is there a risk of:  </w:t>
      </w:r>
    </w:p>
    <w:p w:rsidR="00D135AE" w:rsidP="002108CE" w:rsidRDefault="00000000" w14:paraId="7465C2AD" w14:textId="77777777">
      <w:pPr>
        <w:widowControl w:val="0"/>
        <w:numPr>
          <w:ilvl w:val="2"/>
          <w:numId w:val="82"/>
        </w:numPr>
        <w:spacing w:before="120" w:after="0" w:line="240" w:lineRule="auto"/>
        <w:rPr>
          <w:rFonts w:ascii="Arial" w:hAnsi="Arial" w:eastAsia="Arial" w:cs="Arial"/>
          <w:b/>
          <w:bCs/>
          <w:sz w:val="24"/>
          <w:szCs w:val="24"/>
        </w:rPr>
      </w:pPr>
      <w:r>
        <w:rPr>
          <w:rFonts w:ascii="Arial" w:hAnsi="Arial" w:eastAsia="Arial" w:cs="Arial"/>
          <w:sz w:val="24"/>
          <w:szCs w:val="24"/>
        </w:rPr>
        <w:t>Overcrowding?</w:t>
      </w:r>
    </w:p>
    <w:p w:rsidR="00D135AE" w:rsidP="002108CE" w:rsidRDefault="00000000" w14:paraId="7EEA5EE1" w14:textId="77777777">
      <w:pPr>
        <w:widowControl w:val="0"/>
        <w:numPr>
          <w:ilvl w:val="2"/>
          <w:numId w:val="82"/>
        </w:numPr>
        <w:spacing w:before="120" w:after="0" w:line="240" w:lineRule="auto"/>
        <w:rPr>
          <w:rFonts w:ascii="Arial" w:hAnsi="Arial" w:eastAsia="Arial" w:cs="Arial"/>
          <w:b/>
          <w:bCs/>
          <w:sz w:val="24"/>
          <w:szCs w:val="24"/>
        </w:rPr>
      </w:pPr>
      <w:r>
        <w:rPr>
          <w:rFonts w:ascii="Arial" w:hAnsi="Arial" w:eastAsia="Arial" w:cs="Arial"/>
          <w:sz w:val="24"/>
          <w:szCs w:val="24"/>
        </w:rPr>
        <w:t>Pushing or collapsing queues?</w:t>
      </w:r>
    </w:p>
    <w:p w:rsidR="00D135AE" w:rsidP="002108CE" w:rsidRDefault="00000000" w14:paraId="0046DDA5" w14:textId="77777777">
      <w:pPr>
        <w:widowControl w:val="0"/>
        <w:numPr>
          <w:ilvl w:val="2"/>
          <w:numId w:val="82"/>
        </w:numPr>
        <w:spacing w:before="120" w:after="0" w:line="240" w:lineRule="auto"/>
        <w:rPr>
          <w:rFonts w:ascii="Arial" w:hAnsi="Arial" w:eastAsia="Arial" w:cs="Arial"/>
          <w:b/>
          <w:bCs/>
          <w:sz w:val="24"/>
          <w:szCs w:val="24"/>
        </w:rPr>
      </w:pPr>
      <w:r>
        <w:rPr>
          <w:rFonts w:ascii="Arial" w:hAnsi="Arial" w:eastAsia="Arial" w:cs="Arial"/>
          <w:sz w:val="24"/>
          <w:szCs w:val="24"/>
        </w:rPr>
        <w:t>Items being placed too high to reach safely?</w:t>
      </w:r>
    </w:p>
    <w:p w:rsidRPr="002108CE" w:rsidR="00D135AE" w:rsidP="002108CE" w:rsidRDefault="00000000" w14:paraId="720BF467" w14:textId="3283206E">
      <w:pPr>
        <w:widowControl w:val="0"/>
        <w:numPr>
          <w:ilvl w:val="2"/>
          <w:numId w:val="82"/>
        </w:numPr>
        <w:spacing w:before="120" w:after="0" w:line="240" w:lineRule="auto"/>
        <w:rPr>
          <w:rFonts w:ascii="Arial" w:hAnsi="Arial" w:eastAsia="Arial" w:cs="Arial"/>
          <w:b/>
          <w:bCs/>
          <w:sz w:val="24"/>
          <w:szCs w:val="24"/>
        </w:rPr>
      </w:pPr>
      <w:r>
        <w:rPr>
          <w:rFonts w:ascii="Arial" w:hAnsi="Arial" w:eastAsia="Arial" w:cs="Arial"/>
          <w:sz w:val="24"/>
          <w:szCs w:val="24"/>
        </w:rPr>
        <w:t>Staff handing items too quickly for people with mobility or balance limitations?</w:t>
      </w:r>
    </w:p>
    <w:p w:rsidR="00D135AE" w:rsidP="002108CE" w:rsidRDefault="00000000" w14:paraId="4FAC10C6" w14:textId="77777777">
      <w:pPr>
        <w:widowControl w:val="0"/>
        <w:numPr>
          <w:ilvl w:val="0"/>
          <w:numId w:val="14"/>
        </w:numPr>
        <w:spacing w:before="120" w:after="0" w:line="240" w:lineRule="auto"/>
        <w:rPr>
          <w:rFonts w:ascii="Arial" w:hAnsi="Arial" w:eastAsia="Arial" w:cs="Arial"/>
          <w:b/>
          <w:bCs/>
          <w:sz w:val="24"/>
          <w:szCs w:val="24"/>
        </w:rPr>
      </w:pPr>
      <w:r>
        <w:rPr>
          <w:rFonts w:ascii="Arial" w:hAnsi="Arial" w:eastAsia="Arial" w:cs="Arial"/>
          <w:b/>
          <w:bCs/>
          <w:sz w:val="24"/>
          <w:szCs w:val="24"/>
        </w:rPr>
        <w:t>Clarity of Entitlement (Critical addition)</w:t>
      </w:r>
    </w:p>
    <w:p w:rsidR="00D135AE" w:rsidP="002108CE" w:rsidRDefault="00000000" w14:paraId="170C516D" w14:textId="77777777">
      <w:pPr>
        <w:widowControl w:val="0"/>
        <w:numPr>
          <w:ilvl w:val="1"/>
          <w:numId w:val="14"/>
        </w:numPr>
        <w:spacing w:before="120" w:after="0" w:line="240" w:lineRule="auto"/>
        <w:rPr>
          <w:rFonts w:ascii="Arial" w:hAnsi="Arial" w:eastAsia="Arial" w:cs="Arial"/>
          <w:b/>
          <w:bCs/>
          <w:sz w:val="24"/>
          <w:szCs w:val="24"/>
        </w:rPr>
      </w:pPr>
      <w:r>
        <w:rPr>
          <w:rFonts w:ascii="Arial" w:hAnsi="Arial" w:eastAsia="Arial" w:cs="Arial"/>
          <w:sz w:val="24"/>
          <w:szCs w:val="24"/>
        </w:rPr>
        <w:t>Is the amount of food/cash clearly visible before and during the handover?</w:t>
      </w:r>
    </w:p>
    <w:p w:rsidR="00D135AE" w:rsidP="002108CE" w:rsidRDefault="00000000" w14:paraId="4E9C7FBD" w14:textId="77777777">
      <w:pPr>
        <w:widowControl w:val="0"/>
        <w:numPr>
          <w:ilvl w:val="1"/>
          <w:numId w:val="14"/>
        </w:numPr>
        <w:spacing w:before="120" w:after="0" w:line="240" w:lineRule="auto"/>
        <w:rPr>
          <w:rFonts w:ascii="Arial" w:hAnsi="Arial" w:eastAsia="Arial" w:cs="Arial"/>
          <w:b/>
          <w:bCs/>
          <w:sz w:val="24"/>
          <w:szCs w:val="24"/>
        </w:rPr>
      </w:pPr>
      <w:r>
        <w:rPr>
          <w:rFonts w:ascii="Arial" w:hAnsi="Arial" w:eastAsia="Arial" w:cs="Arial"/>
          <w:sz w:val="24"/>
          <w:szCs w:val="24"/>
        </w:rPr>
        <w:t>Do recipients understand exactly how much they should receive?</w:t>
      </w:r>
    </w:p>
    <w:p w:rsidR="00D135AE" w:rsidP="002108CE" w:rsidRDefault="00000000" w14:paraId="64DD57E4" w14:textId="77777777">
      <w:pPr>
        <w:widowControl w:val="0"/>
        <w:numPr>
          <w:ilvl w:val="2"/>
          <w:numId w:val="14"/>
        </w:numPr>
        <w:spacing w:before="120" w:after="0" w:line="240" w:lineRule="auto"/>
        <w:rPr>
          <w:rFonts w:ascii="Arial" w:hAnsi="Arial" w:eastAsia="Arial" w:cs="Arial"/>
          <w:b/>
          <w:bCs/>
          <w:sz w:val="24"/>
          <w:szCs w:val="24"/>
        </w:rPr>
      </w:pPr>
      <w:r>
        <w:rPr>
          <w:rFonts w:ascii="Arial" w:hAnsi="Arial" w:eastAsia="Arial" w:cs="Arial"/>
          <w:sz w:val="24"/>
          <w:szCs w:val="24"/>
        </w:rPr>
        <w:t xml:space="preserve">Are entitlements displayed using: </w:t>
      </w:r>
    </w:p>
    <w:p w:rsidR="00D135AE" w:rsidP="002108CE" w:rsidRDefault="00000000" w14:paraId="1A81A4B1" w14:textId="77777777">
      <w:pPr>
        <w:widowControl w:val="0"/>
        <w:numPr>
          <w:ilvl w:val="3"/>
          <w:numId w:val="14"/>
        </w:numPr>
        <w:spacing w:before="120" w:after="0" w:line="240" w:lineRule="auto"/>
        <w:rPr>
          <w:rFonts w:ascii="Arial" w:hAnsi="Arial" w:eastAsia="Arial" w:cs="Arial"/>
          <w:b/>
          <w:bCs/>
          <w:sz w:val="24"/>
          <w:szCs w:val="24"/>
        </w:rPr>
      </w:pPr>
      <w:r>
        <w:rPr>
          <w:rFonts w:ascii="Arial" w:hAnsi="Arial" w:eastAsia="Arial" w:cs="Arial"/>
          <w:sz w:val="24"/>
          <w:szCs w:val="24"/>
        </w:rPr>
        <w:t>Posters, pictograms, or simple charts</w:t>
      </w:r>
    </w:p>
    <w:p w:rsidR="00D135AE" w:rsidP="002108CE" w:rsidRDefault="00000000" w14:paraId="7A97CC20" w14:textId="77777777">
      <w:pPr>
        <w:widowControl w:val="0"/>
        <w:numPr>
          <w:ilvl w:val="3"/>
          <w:numId w:val="14"/>
        </w:numPr>
        <w:spacing w:before="120" w:after="0" w:line="240" w:lineRule="auto"/>
        <w:rPr>
          <w:rFonts w:ascii="Arial" w:hAnsi="Arial" w:eastAsia="Arial" w:cs="Arial"/>
          <w:b/>
          <w:bCs/>
          <w:sz w:val="24"/>
          <w:szCs w:val="24"/>
        </w:rPr>
      </w:pPr>
      <w:r>
        <w:rPr>
          <w:rFonts w:ascii="Arial" w:hAnsi="Arial" w:eastAsia="Arial" w:cs="Arial"/>
          <w:sz w:val="24"/>
          <w:szCs w:val="24"/>
        </w:rPr>
        <w:t>Pre‑measured scoops/bags</w:t>
      </w:r>
    </w:p>
    <w:p w:rsidRPr="002108CE" w:rsidR="00D135AE" w:rsidP="002108CE" w:rsidRDefault="00000000" w14:paraId="1A5CEF87" w14:textId="12931FF7">
      <w:pPr>
        <w:widowControl w:val="0"/>
        <w:numPr>
          <w:ilvl w:val="3"/>
          <w:numId w:val="14"/>
        </w:numPr>
        <w:spacing w:before="120" w:after="0" w:line="240" w:lineRule="auto"/>
        <w:rPr>
          <w:rFonts w:ascii="Arial" w:hAnsi="Arial" w:eastAsia="Arial" w:cs="Arial"/>
          <w:b/>
          <w:bCs/>
          <w:sz w:val="24"/>
          <w:szCs w:val="24"/>
        </w:rPr>
      </w:pPr>
      <w:r>
        <w:rPr>
          <w:rFonts w:ascii="Arial" w:hAnsi="Arial" w:eastAsia="Arial" w:cs="Arial"/>
          <w:sz w:val="24"/>
          <w:szCs w:val="24"/>
        </w:rPr>
        <w:t>Staff explanations in plain language</w:t>
      </w:r>
    </w:p>
    <w:p w:rsidR="00D135AE" w:rsidP="002108CE" w:rsidRDefault="00000000" w14:paraId="7A5DD406" w14:textId="77777777">
      <w:pPr>
        <w:widowControl w:val="0"/>
        <w:numPr>
          <w:ilvl w:val="0"/>
          <w:numId w:val="17"/>
        </w:numPr>
        <w:spacing w:before="120" w:after="0" w:line="240" w:lineRule="auto"/>
        <w:rPr>
          <w:rFonts w:ascii="Arial" w:hAnsi="Arial" w:eastAsia="Arial" w:cs="Arial"/>
          <w:b/>
          <w:bCs/>
          <w:sz w:val="24"/>
          <w:szCs w:val="24"/>
        </w:rPr>
      </w:pPr>
      <w:r>
        <w:rPr>
          <w:rFonts w:ascii="Arial" w:hAnsi="Arial" w:eastAsia="Arial" w:cs="Arial"/>
          <w:b/>
          <w:bCs/>
          <w:sz w:val="24"/>
          <w:szCs w:val="24"/>
        </w:rPr>
        <w:t>Staff Capacity (Critical addition)</w:t>
      </w:r>
    </w:p>
    <w:p w:rsidR="00D135AE" w:rsidP="002108CE" w:rsidRDefault="00000000" w14:paraId="7C9BDD0B" w14:textId="77777777">
      <w:pPr>
        <w:widowControl w:val="0"/>
        <w:numPr>
          <w:ilvl w:val="1"/>
          <w:numId w:val="17"/>
        </w:numPr>
        <w:spacing w:before="120" w:after="0" w:line="240" w:lineRule="auto"/>
        <w:rPr>
          <w:b/>
          <w:bCs/>
          <w:sz w:val="24"/>
          <w:szCs w:val="24"/>
        </w:rPr>
      </w:pPr>
      <w:r>
        <w:rPr>
          <w:rFonts w:ascii="Arial" w:hAnsi="Arial" w:eastAsia="Arial" w:cs="Arial"/>
          <w:sz w:val="24"/>
          <w:szCs w:val="24"/>
        </w:rPr>
        <w:t xml:space="preserve">Are staff </w:t>
      </w:r>
      <w:r>
        <w:rPr>
          <w:rFonts w:ascii="Arial" w:hAnsi="Arial" w:eastAsia="Arial" w:cs="Arial"/>
          <w:b/>
          <w:bCs/>
          <w:sz w:val="24"/>
          <w:szCs w:val="24"/>
        </w:rPr>
        <w:t>trained</w:t>
      </w:r>
      <w:r>
        <w:rPr>
          <w:rFonts w:ascii="Arial" w:hAnsi="Arial" w:eastAsia="Arial" w:cs="Arial"/>
          <w:sz w:val="24"/>
          <w:szCs w:val="24"/>
        </w:rPr>
        <w:t xml:space="preserve"> to: </w:t>
      </w:r>
    </w:p>
    <w:p w:rsidR="00D135AE" w:rsidP="002108CE" w:rsidRDefault="00000000" w14:paraId="027BDA5F" w14:textId="77777777">
      <w:pPr>
        <w:widowControl w:val="0"/>
        <w:numPr>
          <w:ilvl w:val="2"/>
          <w:numId w:val="17"/>
        </w:numPr>
        <w:spacing w:before="120" w:after="0" w:line="240" w:lineRule="auto"/>
        <w:rPr>
          <w:rFonts w:ascii="Arial" w:hAnsi="Arial" w:eastAsia="Arial" w:cs="Arial"/>
          <w:b/>
          <w:bCs/>
          <w:sz w:val="24"/>
          <w:szCs w:val="24"/>
        </w:rPr>
      </w:pPr>
      <w:r>
        <w:rPr>
          <w:rFonts w:ascii="Arial" w:hAnsi="Arial" w:eastAsia="Arial" w:cs="Arial"/>
          <w:sz w:val="24"/>
          <w:szCs w:val="24"/>
        </w:rPr>
        <w:t>Support persons with disabilities safely</w:t>
      </w:r>
    </w:p>
    <w:p w:rsidR="00D135AE" w:rsidP="002108CE" w:rsidRDefault="00000000" w14:paraId="64752D3A" w14:textId="77777777">
      <w:pPr>
        <w:widowControl w:val="0"/>
        <w:numPr>
          <w:ilvl w:val="2"/>
          <w:numId w:val="17"/>
        </w:numPr>
        <w:spacing w:before="120" w:after="0" w:line="240" w:lineRule="auto"/>
        <w:rPr>
          <w:rFonts w:ascii="Arial" w:hAnsi="Arial" w:eastAsia="Arial" w:cs="Arial"/>
          <w:b/>
          <w:bCs/>
          <w:sz w:val="24"/>
          <w:szCs w:val="24"/>
        </w:rPr>
      </w:pPr>
      <w:proofErr w:type="gramStart"/>
      <w:r>
        <w:rPr>
          <w:rFonts w:ascii="Arial" w:hAnsi="Arial" w:eastAsia="Arial" w:cs="Arial"/>
          <w:sz w:val="24"/>
          <w:szCs w:val="24"/>
        </w:rPr>
        <w:t>Offer assistance</w:t>
      </w:r>
      <w:proofErr w:type="gramEnd"/>
      <w:r>
        <w:rPr>
          <w:rFonts w:ascii="Arial" w:hAnsi="Arial" w:eastAsia="Arial" w:cs="Arial"/>
          <w:sz w:val="24"/>
          <w:szCs w:val="24"/>
        </w:rPr>
        <w:t xml:space="preserve"> respectfully without taking away autonomy</w:t>
      </w:r>
    </w:p>
    <w:p w:rsidR="00D135AE" w:rsidP="002108CE" w:rsidRDefault="00000000" w14:paraId="7E54E52F" w14:textId="77777777">
      <w:pPr>
        <w:widowControl w:val="0"/>
        <w:numPr>
          <w:ilvl w:val="2"/>
          <w:numId w:val="17"/>
        </w:numPr>
        <w:spacing w:before="120" w:after="0" w:line="240" w:lineRule="auto"/>
        <w:rPr>
          <w:rFonts w:ascii="Arial" w:hAnsi="Arial" w:eastAsia="Arial" w:cs="Arial"/>
          <w:b/>
          <w:bCs/>
          <w:sz w:val="24"/>
          <w:szCs w:val="24"/>
        </w:rPr>
      </w:pPr>
      <w:r>
        <w:rPr>
          <w:rFonts w:ascii="Arial" w:hAnsi="Arial" w:eastAsia="Arial" w:cs="Arial"/>
          <w:sz w:val="24"/>
          <w:szCs w:val="24"/>
        </w:rPr>
        <w:t>Communicate in inclusive and simple language</w:t>
      </w:r>
    </w:p>
    <w:p w:rsidR="00D135AE" w:rsidP="002108CE" w:rsidRDefault="00000000" w14:paraId="19E92820" w14:textId="77777777">
      <w:pPr>
        <w:widowControl w:val="0"/>
        <w:numPr>
          <w:ilvl w:val="2"/>
          <w:numId w:val="17"/>
        </w:numPr>
        <w:spacing w:before="120" w:after="0" w:line="240" w:lineRule="auto"/>
        <w:rPr>
          <w:rFonts w:ascii="Arial" w:hAnsi="Arial" w:eastAsia="Arial" w:cs="Arial"/>
          <w:b/>
          <w:bCs/>
          <w:sz w:val="24"/>
          <w:szCs w:val="24"/>
        </w:rPr>
      </w:pPr>
      <w:r>
        <w:rPr>
          <w:rFonts w:ascii="Arial" w:hAnsi="Arial" w:eastAsia="Arial" w:cs="Arial"/>
          <w:sz w:val="24"/>
          <w:szCs w:val="24"/>
        </w:rPr>
        <w:t>Slow down the handover process when needed</w:t>
      </w:r>
    </w:p>
    <w:p w:rsidRPr="002108CE" w:rsidR="00D135AE" w:rsidP="002108CE" w:rsidRDefault="00000000" w14:paraId="5B76C6C6" w14:textId="4B2E6AA4">
      <w:pPr>
        <w:widowControl w:val="0"/>
        <w:numPr>
          <w:ilvl w:val="2"/>
          <w:numId w:val="17"/>
        </w:numPr>
        <w:spacing w:before="120" w:after="0" w:line="240" w:lineRule="auto"/>
        <w:rPr>
          <w:rFonts w:ascii="Arial" w:hAnsi="Arial" w:eastAsia="Arial" w:cs="Arial"/>
          <w:b/>
          <w:bCs/>
          <w:sz w:val="24"/>
          <w:szCs w:val="24"/>
        </w:rPr>
      </w:pPr>
      <w:r>
        <w:rPr>
          <w:rFonts w:ascii="Arial" w:hAnsi="Arial" w:eastAsia="Arial" w:cs="Arial"/>
          <w:sz w:val="24"/>
          <w:szCs w:val="24"/>
        </w:rPr>
        <w:t>Recognize when someone needs help lifting, reaching, or checking their entitlement</w:t>
      </w:r>
    </w:p>
    <w:p w:rsidR="00D135AE" w:rsidP="002108CE" w:rsidRDefault="00000000" w14:paraId="76B46E39" w14:textId="77777777">
      <w:pPr>
        <w:widowControl w:val="0"/>
        <w:numPr>
          <w:ilvl w:val="0"/>
          <w:numId w:val="61"/>
        </w:numPr>
        <w:spacing w:before="120" w:after="0" w:line="240" w:lineRule="auto"/>
        <w:rPr>
          <w:rFonts w:ascii="Arial" w:hAnsi="Arial" w:eastAsia="Arial" w:cs="Arial"/>
          <w:b/>
          <w:bCs/>
          <w:sz w:val="24"/>
          <w:szCs w:val="24"/>
        </w:rPr>
      </w:pPr>
      <w:r>
        <w:rPr>
          <w:rFonts w:ascii="Arial" w:hAnsi="Arial" w:eastAsia="Arial" w:cs="Arial"/>
          <w:b/>
          <w:bCs/>
          <w:sz w:val="24"/>
          <w:szCs w:val="24"/>
        </w:rPr>
        <w:t>Practical mitigation / recommendations</w:t>
      </w:r>
    </w:p>
    <w:p w:rsidR="00D135AE" w:rsidP="002108CE" w:rsidRDefault="00000000" w14:paraId="02F567D0" w14:textId="77777777">
      <w:pPr>
        <w:widowControl w:val="0"/>
        <w:numPr>
          <w:ilvl w:val="1"/>
          <w:numId w:val="61"/>
        </w:numPr>
        <w:spacing w:before="120" w:after="0" w:line="240" w:lineRule="auto"/>
        <w:rPr>
          <w:rFonts w:ascii="Arial" w:hAnsi="Arial" w:eastAsia="Arial" w:cs="Arial"/>
          <w:b/>
          <w:bCs/>
          <w:sz w:val="24"/>
          <w:szCs w:val="24"/>
        </w:rPr>
      </w:pPr>
      <w:r>
        <w:rPr>
          <w:rFonts w:ascii="Arial" w:hAnsi="Arial" w:eastAsia="Arial" w:cs="Arial"/>
          <w:b/>
          <w:bCs/>
          <w:sz w:val="24"/>
          <w:szCs w:val="24"/>
        </w:rPr>
        <w:t>Adapt the infrastructure</w:t>
      </w:r>
    </w:p>
    <w:p w:rsidR="00D135AE" w:rsidP="002108CE" w:rsidRDefault="00000000" w14:paraId="1B9C47A5" w14:textId="77777777">
      <w:pPr>
        <w:widowControl w:val="0"/>
        <w:numPr>
          <w:ilvl w:val="2"/>
          <w:numId w:val="61"/>
        </w:numPr>
        <w:spacing w:before="120" w:after="0" w:line="240" w:lineRule="auto"/>
        <w:rPr>
          <w:rFonts w:ascii="Arial" w:hAnsi="Arial" w:eastAsia="Arial" w:cs="Arial"/>
          <w:b/>
          <w:bCs/>
          <w:sz w:val="24"/>
          <w:szCs w:val="24"/>
        </w:rPr>
      </w:pPr>
      <w:r>
        <w:rPr>
          <w:rFonts w:ascii="Arial" w:hAnsi="Arial" w:eastAsia="Arial" w:cs="Arial"/>
          <w:sz w:val="24"/>
          <w:szCs w:val="24"/>
        </w:rPr>
        <w:t>Lower the counter or create a side station at accessible height</w:t>
      </w:r>
    </w:p>
    <w:p w:rsidR="00D135AE" w:rsidP="002108CE" w:rsidRDefault="00000000" w14:paraId="55753772" w14:textId="77777777">
      <w:pPr>
        <w:widowControl w:val="0"/>
        <w:numPr>
          <w:ilvl w:val="2"/>
          <w:numId w:val="61"/>
        </w:numPr>
        <w:spacing w:before="120" w:after="0" w:line="240" w:lineRule="auto"/>
        <w:rPr>
          <w:rFonts w:ascii="Arial" w:hAnsi="Arial" w:eastAsia="Arial" w:cs="Arial"/>
          <w:sz w:val="24"/>
          <w:szCs w:val="24"/>
        </w:rPr>
      </w:pPr>
      <w:r>
        <w:rPr>
          <w:rFonts w:ascii="Arial" w:hAnsi="Arial" w:eastAsia="Arial" w:cs="Arial"/>
          <w:sz w:val="24"/>
          <w:szCs w:val="24"/>
        </w:rPr>
        <w:t>Place heavy items at ground level, not on raised platforms.</w:t>
      </w:r>
    </w:p>
    <w:p w:rsidRPr="002108CE" w:rsidR="00D135AE" w:rsidP="002108CE" w:rsidRDefault="00000000" w14:paraId="1238EF9B" w14:textId="44DAEAF6">
      <w:pPr>
        <w:widowControl w:val="0"/>
        <w:numPr>
          <w:ilvl w:val="2"/>
          <w:numId w:val="61"/>
        </w:numPr>
        <w:spacing w:before="120" w:after="0" w:line="240" w:lineRule="auto"/>
        <w:rPr>
          <w:rFonts w:ascii="Arial" w:hAnsi="Arial" w:eastAsia="Arial" w:cs="Arial"/>
          <w:b/>
          <w:bCs/>
          <w:sz w:val="24"/>
          <w:szCs w:val="24"/>
        </w:rPr>
      </w:pPr>
      <w:r>
        <w:rPr>
          <w:rFonts w:ascii="Arial" w:hAnsi="Arial" w:eastAsia="Arial" w:cs="Arial"/>
          <w:sz w:val="24"/>
          <w:szCs w:val="24"/>
        </w:rPr>
        <w:t>Use color‑coded or pictorial signage to show what each person receives.</w:t>
      </w:r>
    </w:p>
    <w:p w:rsidR="00D135AE" w:rsidP="002108CE" w:rsidRDefault="00000000" w14:paraId="2D4CD77D" w14:textId="77777777">
      <w:pPr>
        <w:widowControl w:val="0"/>
        <w:numPr>
          <w:ilvl w:val="0"/>
          <w:numId w:val="4"/>
        </w:numPr>
        <w:spacing w:before="120" w:after="0" w:line="240" w:lineRule="auto"/>
        <w:rPr>
          <w:rFonts w:ascii="Arial" w:hAnsi="Arial" w:eastAsia="Arial" w:cs="Arial"/>
          <w:b/>
          <w:bCs/>
          <w:sz w:val="24"/>
          <w:szCs w:val="24"/>
        </w:rPr>
      </w:pPr>
      <w:r>
        <w:rPr>
          <w:rFonts w:ascii="Arial" w:hAnsi="Arial" w:eastAsia="Arial" w:cs="Arial"/>
          <w:b/>
          <w:bCs/>
          <w:sz w:val="24"/>
          <w:szCs w:val="24"/>
        </w:rPr>
        <w:t>Improve clarity of entitlements</w:t>
      </w:r>
    </w:p>
    <w:p w:rsidR="00D135AE" w:rsidP="002108CE" w:rsidRDefault="00000000" w14:paraId="77F3A981" w14:textId="77777777">
      <w:pPr>
        <w:widowControl w:val="0"/>
        <w:numPr>
          <w:ilvl w:val="1"/>
          <w:numId w:val="4"/>
        </w:numPr>
        <w:spacing w:before="120" w:after="0" w:line="240" w:lineRule="auto"/>
        <w:rPr>
          <w:rFonts w:ascii="Arial" w:hAnsi="Arial" w:eastAsia="Arial" w:cs="Arial"/>
          <w:b/>
          <w:bCs/>
          <w:sz w:val="24"/>
          <w:szCs w:val="24"/>
        </w:rPr>
      </w:pPr>
      <w:r>
        <w:rPr>
          <w:rFonts w:ascii="Arial" w:hAnsi="Arial" w:eastAsia="Arial" w:cs="Arial"/>
          <w:sz w:val="24"/>
          <w:szCs w:val="24"/>
        </w:rPr>
        <w:t>Display visual entitlement charts (photos of ration quantities, scoops, bag sizes).</w:t>
      </w:r>
    </w:p>
    <w:p w:rsidR="00D135AE" w:rsidP="002108CE" w:rsidRDefault="00000000" w14:paraId="59BAA48F" w14:textId="77777777">
      <w:pPr>
        <w:widowControl w:val="0"/>
        <w:numPr>
          <w:ilvl w:val="1"/>
          <w:numId w:val="4"/>
        </w:numPr>
        <w:spacing w:before="120" w:after="0" w:line="240" w:lineRule="auto"/>
        <w:rPr>
          <w:rFonts w:ascii="Arial" w:hAnsi="Arial" w:eastAsia="Arial" w:cs="Arial"/>
          <w:sz w:val="24"/>
          <w:szCs w:val="24"/>
        </w:rPr>
      </w:pPr>
      <w:r>
        <w:rPr>
          <w:rFonts w:ascii="Arial" w:hAnsi="Arial" w:eastAsia="Arial" w:cs="Arial"/>
          <w:sz w:val="24"/>
          <w:szCs w:val="24"/>
        </w:rPr>
        <w:t>Announce entitlements regularly through megaphones.</w:t>
      </w:r>
    </w:p>
    <w:p w:rsidR="00D135AE" w:rsidP="002108CE" w:rsidRDefault="00000000" w14:paraId="6847F4F6" w14:textId="77777777">
      <w:pPr>
        <w:widowControl w:val="0"/>
        <w:numPr>
          <w:ilvl w:val="1"/>
          <w:numId w:val="4"/>
        </w:numPr>
        <w:spacing w:before="120" w:after="0" w:line="240" w:lineRule="auto"/>
        <w:rPr>
          <w:rFonts w:ascii="Arial" w:hAnsi="Arial" w:eastAsia="Arial" w:cs="Arial"/>
          <w:sz w:val="24"/>
          <w:szCs w:val="24"/>
        </w:rPr>
      </w:pPr>
      <w:r>
        <w:rPr>
          <w:rFonts w:ascii="Arial" w:hAnsi="Arial" w:eastAsia="Arial" w:cs="Arial"/>
          <w:sz w:val="24"/>
          <w:szCs w:val="24"/>
        </w:rPr>
        <w:t xml:space="preserve">Use transparent or </w:t>
      </w:r>
      <w:proofErr w:type="spellStart"/>
      <w:r>
        <w:rPr>
          <w:rFonts w:ascii="Arial" w:hAnsi="Arial" w:eastAsia="Arial" w:cs="Arial"/>
          <w:sz w:val="24"/>
          <w:szCs w:val="24"/>
        </w:rPr>
        <w:t>labeled</w:t>
      </w:r>
      <w:proofErr w:type="spellEnd"/>
      <w:r>
        <w:rPr>
          <w:rFonts w:ascii="Arial" w:hAnsi="Arial" w:eastAsia="Arial" w:cs="Arial"/>
          <w:sz w:val="24"/>
          <w:szCs w:val="24"/>
        </w:rPr>
        <w:t xml:space="preserve"> containers when possible.</w:t>
      </w:r>
    </w:p>
    <w:p w:rsidRPr="002108CE" w:rsidR="00D135AE" w:rsidP="002108CE" w:rsidRDefault="00000000" w14:paraId="6DA53BBC" w14:textId="32ECCEF2">
      <w:pPr>
        <w:widowControl w:val="0"/>
        <w:numPr>
          <w:ilvl w:val="1"/>
          <w:numId w:val="4"/>
        </w:numPr>
        <w:spacing w:before="120" w:after="0" w:line="240" w:lineRule="auto"/>
        <w:rPr>
          <w:rFonts w:ascii="Arial" w:hAnsi="Arial" w:eastAsia="Arial" w:cs="Arial"/>
          <w:sz w:val="24"/>
          <w:szCs w:val="24"/>
        </w:rPr>
      </w:pPr>
      <w:r>
        <w:rPr>
          <w:rFonts w:ascii="Arial" w:hAnsi="Arial" w:eastAsia="Arial" w:cs="Arial"/>
          <w:sz w:val="24"/>
          <w:szCs w:val="24"/>
        </w:rPr>
        <w:t>Allow beneficiaries to verify their ration before leaving the counter.</w:t>
      </w:r>
    </w:p>
    <w:p w:rsidR="00D135AE" w:rsidP="002108CE" w:rsidRDefault="00000000" w14:paraId="76F19AAC" w14:textId="77777777">
      <w:pPr>
        <w:widowControl w:val="0"/>
        <w:numPr>
          <w:ilvl w:val="0"/>
          <w:numId w:val="53"/>
        </w:numPr>
        <w:spacing w:before="120" w:after="0" w:line="240" w:lineRule="auto"/>
        <w:rPr>
          <w:rFonts w:ascii="Arial" w:hAnsi="Arial" w:eastAsia="Arial" w:cs="Arial"/>
          <w:b/>
          <w:bCs/>
          <w:sz w:val="24"/>
          <w:szCs w:val="24"/>
        </w:rPr>
      </w:pPr>
      <w:r>
        <w:rPr>
          <w:rFonts w:ascii="Arial" w:hAnsi="Arial" w:eastAsia="Arial" w:cs="Arial"/>
          <w:b/>
          <w:bCs/>
          <w:sz w:val="24"/>
          <w:szCs w:val="24"/>
        </w:rPr>
        <w:t>Provide support services</w:t>
      </w:r>
    </w:p>
    <w:p w:rsidR="00D135AE" w:rsidP="002108CE" w:rsidRDefault="00000000" w14:paraId="2DC7B099" w14:textId="77777777">
      <w:pPr>
        <w:widowControl w:val="0"/>
        <w:numPr>
          <w:ilvl w:val="1"/>
          <w:numId w:val="53"/>
        </w:numPr>
        <w:spacing w:before="120" w:after="0" w:line="240" w:lineRule="auto"/>
        <w:rPr>
          <w:rFonts w:ascii="Arial" w:hAnsi="Arial" w:eastAsia="Arial" w:cs="Arial"/>
          <w:sz w:val="24"/>
          <w:szCs w:val="24"/>
        </w:rPr>
      </w:pPr>
      <w:r>
        <w:rPr>
          <w:rFonts w:ascii="Arial" w:hAnsi="Arial" w:eastAsia="Arial" w:cs="Arial"/>
          <w:sz w:val="24"/>
          <w:szCs w:val="24"/>
        </w:rPr>
        <w:t xml:space="preserve">Assign trained assistants/porters </w:t>
      </w:r>
      <w:proofErr w:type="gramStart"/>
      <w:r>
        <w:rPr>
          <w:rFonts w:ascii="Arial" w:hAnsi="Arial" w:eastAsia="Arial" w:cs="Arial"/>
          <w:sz w:val="24"/>
          <w:szCs w:val="24"/>
        </w:rPr>
        <w:t>to:</w:t>
      </w:r>
      <w:proofErr w:type="gramEnd"/>
      <w:r>
        <w:rPr>
          <w:rFonts w:ascii="Arial" w:hAnsi="Arial" w:eastAsia="Arial" w:cs="Arial"/>
          <w:sz w:val="24"/>
          <w:szCs w:val="24"/>
        </w:rPr>
        <w:t xml:space="preserve">  carry items, escort beneficiaries to transport points, help verify entitlements</w:t>
      </w:r>
    </w:p>
    <w:p w:rsidRPr="002108CE" w:rsidR="00D135AE" w:rsidP="002108CE" w:rsidRDefault="00000000" w14:paraId="709CB2BD" w14:textId="768FE92D">
      <w:pPr>
        <w:widowControl w:val="0"/>
        <w:numPr>
          <w:ilvl w:val="1"/>
          <w:numId w:val="53"/>
        </w:numPr>
        <w:spacing w:before="120" w:after="0" w:line="240" w:lineRule="auto"/>
        <w:rPr>
          <w:rFonts w:ascii="Arial" w:hAnsi="Arial" w:eastAsia="Arial" w:cs="Arial"/>
          <w:sz w:val="24"/>
          <w:szCs w:val="24"/>
        </w:rPr>
      </w:pPr>
      <w:r>
        <w:rPr>
          <w:rFonts w:ascii="Arial" w:hAnsi="Arial" w:eastAsia="Arial" w:cs="Arial"/>
          <w:sz w:val="24"/>
          <w:szCs w:val="24"/>
        </w:rPr>
        <w:t>Ensure these assistants do not charge fees or expect compensation.</w:t>
      </w:r>
    </w:p>
    <w:p w:rsidR="00D135AE" w:rsidP="002108CE" w:rsidRDefault="00000000" w14:paraId="4681EB08" w14:textId="77777777">
      <w:pPr>
        <w:widowControl w:val="0"/>
        <w:numPr>
          <w:ilvl w:val="0"/>
          <w:numId w:val="131"/>
        </w:numPr>
        <w:spacing w:before="120" w:after="0" w:line="240" w:lineRule="auto"/>
        <w:rPr>
          <w:rFonts w:ascii="Arial" w:hAnsi="Arial" w:eastAsia="Arial" w:cs="Arial"/>
          <w:b/>
          <w:bCs/>
          <w:sz w:val="24"/>
          <w:szCs w:val="24"/>
        </w:rPr>
      </w:pPr>
      <w:r>
        <w:rPr>
          <w:rFonts w:ascii="Arial" w:hAnsi="Arial" w:eastAsia="Arial" w:cs="Arial"/>
          <w:b/>
          <w:bCs/>
          <w:sz w:val="24"/>
          <w:szCs w:val="24"/>
        </w:rPr>
        <w:t>Strengthen staff capacity</w:t>
      </w:r>
    </w:p>
    <w:p w:rsidR="00D135AE" w:rsidP="002108CE" w:rsidRDefault="00000000" w14:paraId="01225AD1" w14:textId="77777777">
      <w:pPr>
        <w:widowControl w:val="0"/>
        <w:numPr>
          <w:ilvl w:val="1"/>
          <w:numId w:val="131"/>
        </w:numPr>
        <w:spacing w:before="120" w:after="0" w:line="240" w:lineRule="auto"/>
        <w:rPr>
          <w:rFonts w:ascii="Arial" w:hAnsi="Arial" w:eastAsia="Arial" w:cs="Arial"/>
          <w:b/>
          <w:bCs/>
          <w:sz w:val="24"/>
          <w:szCs w:val="24"/>
        </w:rPr>
      </w:pPr>
      <w:r>
        <w:rPr>
          <w:rFonts w:ascii="Arial" w:hAnsi="Arial" w:eastAsia="Arial" w:cs="Arial"/>
          <w:sz w:val="24"/>
          <w:szCs w:val="24"/>
        </w:rPr>
        <w:t xml:space="preserve">Train staff on: </w:t>
      </w:r>
    </w:p>
    <w:p w:rsidR="00D135AE" w:rsidP="002108CE" w:rsidRDefault="00000000" w14:paraId="1E02AD4A" w14:textId="77777777">
      <w:pPr>
        <w:widowControl w:val="0"/>
        <w:numPr>
          <w:ilvl w:val="2"/>
          <w:numId w:val="131"/>
        </w:numPr>
        <w:spacing w:before="120" w:after="0" w:line="240" w:lineRule="auto"/>
        <w:rPr>
          <w:rFonts w:ascii="Arial" w:hAnsi="Arial" w:eastAsia="Arial" w:cs="Arial"/>
          <w:b/>
          <w:bCs/>
          <w:sz w:val="24"/>
          <w:szCs w:val="24"/>
        </w:rPr>
      </w:pPr>
      <w:r>
        <w:rPr>
          <w:rFonts w:ascii="Arial" w:hAnsi="Arial" w:eastAsia="Arial" w:cs="Arial"/>
          <w:sz w:val="24"/>
          <w:szCs w:val="24"/>
        </w:rPr>
        <w:t>Respectful assistance techniques</w:t>
      </w:r>
    </w:p>
    <w:p w:rsidR="00D135AE" w:rsidP="002108CE" w:rsidRDefault="00000000" w14:paraId="67BEAD8C" w14:textId="77777777">
      <w:pPr>
        <w:widowControl w:val="0"/>
        <w:numPr>
          <w:ilvl w:val="2"/>
          <w:numId w:val="131"/>
        </w:numPr>
        <w:spacing w:before="120" w:after="0" w:line="240" w:lineRule="auto"/>
        <w:rPr>
          <w:rFonts w:ascii="Arial" w:hAnsi="Arial" w:eastAsia="Arial" w:cs="Arial"/>
          <w:b/>
          <w:bCs/>
          <w:sz w:val="24"/>
          <w:szCs w:val="24"/>
        </w:rPr>
      </w:pPr>
      <w:r>
        <w:rPr>
          <w:rFonts w:ascii="Arial" w:hAnsi="Arial" w:eastAsia="Arial" w:cs="Arial"/>
          <w:sz w:val="24"/>
          <w:szCs w:val="24"/>
        </w:rPr>
        <w:t>How to communicate entitlements clearly</w:t>
      </w:r>
    </w:p>
    <w:p w:rsidR="00D135AE" w:rsidP="002108CE" w:rsidRDefault="00000000" w14:paraId="1914CC02" w14:textId="77777777">
      <w:pPr>
        <w:widowControl w:val="0"/>
        <w:numPr>
          <w:ilvl w:val="2"/>
          <w:numId w:val="131"/>
        </w:numPr>
        <w:spacing w:before="120" w:after="0" w:line="240" w:lineRule="auto"/>
        <w:rPr>
          <w:rFonts w:ascii="Arial" w:hAnsi="Arial" w:eastAsia="Arial" w:cs="Arial"/>
          <w:b/>
          <w:bCs/>
          <w:sz w:val="24"/>
          <w:szCs w:val="24"/>
        </w:rPr>
      </w:pPr>
      <w:r>
        <w:rPr>
          <w:rFonts w:ascii="Arial" w:hAnsi="Arial" w:eastAsia="Arial" w:cs="Arial"/>
          <w:sz w:val="24"/>
          <w:szCs w:val="24"/>
        </w:rPr>
        <w:t>Safe lifting and handover methods</w:t>
      </w:r>
    </w:p>
    <w:p w:rsidR="00D135AE" w:rsidP="002108CE" w:rsidRDefault="00000000" w14:paraId="4DE33959" w14:textId="77777777">
      <w:pPr>
        <w:widowControl w:val="0"/>
        <w:numPr>
          <w:ilvl w:val="2"/>
          <w:numId w:val="131"/>
        </w:numPr>
        <w:spacing w:before="120" w:after="0" w:line="240" w:lineRule="auto"/>
        <w:rPr>
          <w:rFonts w:ascii="Arial" w:hAnsi="Arial" w:eastAsia="Arial" w:cs="Arial"/>
          <w:b/>
          <w:bCs/>
          <w:sz w:val="24"/>
          <w:szCs w:val="24"/>
        </w:rPr>
      </w:pPr>
      <w:r>
        <w:rPr>
          <w:rFonts w:ascii="Arial" w:hAnsi="Arial" w:eastAsia="Arial" w:cs="Arial"/>
          <w:sz w:val="24"/>
          <w:szCs w:val="24"/>
        </w:rPr>
        <w:t>How to identify people who may need extra time or support</w:t>
      </w:r>
    </w:p>
    <w:p w:rsidR="00D135AE" w:rsidP="002108CE" w:rsidRDefault="00000000" w14:paraId="211BF642" w14:textId="77777777">
      <w:pPr>
        <w:widowControl w:val="0"/>
        <w:numPr>
          <w:ilvl w:val="2"/>
          <w:numId w:val="131"/>
        </w:numPr>
        <w:spacing w:before="120" w:after="0" w:line="240" w:lineRule="auto"/>
        <w:rPr>
          <w:rFonts w:ascii="Arial" w:hAnsi="Arial" w:eastAsia="Arial" w:cs="Arial"/>
          <w:b/>
          <w:bCs/>
          <w:sz w:val="24"/>
          <w:szCs w:val="24"/>
        </w:rPr>
      </w:pPr>
      <w:r>
        <w:rPr>
          <w:rFonts w:ascii="Arial" w:hAnsi="Arial" w:eastAsia="Arial" w:cs="Arial"/>
          <w:sz w:val="24"/>
          <w:szCs w:val="24"/>
        </w:rPr>
        <w:t xml:space="preserve">Encourage staff to slow down and ask: </w:t>
      </w:r>
    </w:p>
    <w:p w:rsidR="00D135AE" w:rsidP="002108CE" w:rsidRDefault="00000000" w14:paraId="48C2FD2B" w14:textId="77777777">
      <w:pPr>
        <w:widowControl w:val="0"/>
        <w:numPr>
          <w:ilvl w:val="3"/>
          <w:numId w:val="131"/>
        </w:numPr>
        <w:spacing w:before="120" w:after="0" w:line="240" w:lineRule="auto"/>
        <w:rPr>
          <w:rFonts w:ascii="Arial" w:hAnsi="Arial" w:eastAsia="Arial" w:cs="Arial"/>
          <w:b/>
          <w:bCs/>
          <w:sz w:val="24"/>
          <w:szCs w:val="24"/>
        </w:rPr>
      </w:pPr>
      <w:r>
        <w:rPr>
          <w:rFonts w:ascii="Arial" w:hAnsi="Arial" w:eastAsia="Arial" w:cs="Arial"/>
          <w:sz w:val="24"/>
          <w:szCs w:val="24"/>
        </w:rPr>
        <w:t>“Is this clear?”</w:t>
      </w:r>
    </w:p>
    <w:p w:rsidR="00D135AE" w:rsidP="002108CE" w:rsidRDefault="00000000" w14:paraId="7B77477D" w14:textId="77777777">
      <w:pPr>
        <w:widowControl w:val="0"/>
        <w:numPr>
          <w:ilvl w:val="3"/>
          <w:numId w:val="131"/>
        </w:numPr>
        <w:spacing w:before="120" w:after="0" w:line="240" w:lineRule="auto"/>
        <w:rPr>
          <w:rFonts w:ascii="Arial" w:hAnsi="Arial" w:eastAsia="Arial" w:cs="Arial"/>
          <w:b/>
          <w:bCs/>
          <w:sz w:val="24"/>
          <w:szCs w:val="24"/>
        </w:rPr>
      </w:pPr>
      <w:r>
        <w:rPr>
          <w:rFonts w:ascii="Arial" w:hAnsi="Arial" w:eastAsia="Arial" w:cs="Arial"/>
          <w:sz w:val="24"/>
          <w:szCs w:val="24"/>
        </w:rPr>
        <w:t>“Do you want me to show you the amount again?”</w:t>
      </w:r>
    </w:p>
    <w:p w:rsidRPr="002108CE" w:rsidR="00D135AE" w:rsidP="002108CE" w:rsidRDefault="00000000" w14:paraId="240EEBC1" w14:textId="47CA5C81">
      <w:pPr>
        <w:widowControl w:val="0"/>
        <w:numPr>
          <w:ilvl w:val="3"/>
          <w:numId w:val="131"/>
        </w:numPr>
        <w:spacing w:before="120" w:after="0" w:line="240" w:lineRule="auto"/>
        <w:rPr>
          <w:rFonts w:ascii="Arial" w:hAnsi="Arial" w:eastAsia="Arial" w:cs="Arial"/>
          <w:b/>
          <w:bCs/>
          <w:sz w:val="24"/>
          <w:szCs w:val="24"/>
        </w:rPr>
      </w:pPr>
      <w:r>
        <w:rPr>
          <w:rFonts w:ascii="Arial" w:hAnsi="Arial" w:eastAsia="Arial" w:cs="Arial"/>
          <w:sz w:val="24"/>
          <w:szCs w:val="24"/>
        </w:rPr>
        <w:t>“Would you like help carrying this?”</w:t>
      </w:r>
    </w:p>
    <w:p w:rsidR="00D135AE" w:rsidP="007E01AE" w:rsidRDefault="00000000" w14:paraId="6B770568" w14:textId="77777777">
      <w:pPr>
        <w:pStyle w:val="SlideTitleandNumberH2"/>
      </w:pPr>
      <w:bookmarkStart w:name="_Toc237350592" w:id="59"/>
      <w:r>
        <w:t>Slide 40 – Accessible WASH &amp; Support Services</w:t>
      </w:r>
      <w:bookmarkEnd w:id="59"/>
    </w:p>
    <w:p w:rsidR="00D135AE" w:rsidP="002108CE" w:rsidRDefault="00000000" w14:paraId="50174CC2" w14:textId="77777777">
      <w:pPr>
        <w:pStyle w:val="SimpleParagraph"/>
      </w:pPr>
      <w:r>
        <w:rPr>
          <w:b/>
          <w:bCs/>
        </w:rPr>
        <w:t>What this means</w:t>
      </w:r>
      <w:r>
        <w:t xml:space="preserve"> - People with disabilities must be able to </w:t>
      </w:r>
      <w:r>
        <w:rPr>
          <w:b/>
          <w:bCs/>
        </w:rPr>
        <w:t>safely access, use, and benefit from WASH facilities and on</w:t>
      </w:r>
      <w:r>
        <w:rPr>
          <w:rFonts w:ascii="Cambria Math" w:hAnsi="Cambria Math" w:cs="Cambria Math"/>
          <w:b/>
          <w:bCs/>
        </w:rPr>
        <w:t>‑</w:t>
      </w:r>
      <w:r>
        <w:rPr>
          <w:b/>
          <w:bCs/>
        </w:rPr>
        <w:t>site support services</w:t>
      </w:r>
      <w:r>
        <w:t xml:space="preserve"> during distribution.</w:t>
      </w:r>
      <w:r>
        <w:br/>
      </w:r>
      <w:r>
        <w:t xml:space="preserve">This includes toilets, handwashing stations, water points, shade, seating, and any psychosocial or protection support available at the FDP. If WASH and support services are </w:t>
      </w:r>
      <w:r>
        <w:rPr>
          <w:b/>
          <w:bCs/>
        </w:rPr>
        <w:t>not</w:t>
      </w:r>
      <w:r>
        <w:t xml:space="preserve"> accessible, people may face:</w:t>
      </w:r>
    </w:p>
    <w:p w:rsidR="00D135AE" w:rsidP="002108CE" w:rsidRDefault="00000000" w14:paraId="28E8908F" w14:textId="77777777">
      <w:pPr>
        <w:pStyle w:val="ListParagraph"/>
        <w:spacing w:before="120"/>
      </w:pPr>
      <w:r>
        <w:t>Health risks</w:t>
      </w:r>
    </w:p>
    <w:p w:rsidR="00D135AE" w:rsidP="002108CE" w:rsidRDefault="00000000" w14:paraId="7CFE8EDE" w14:textId="77777777">
      <w:pPr>
        <w:pStyle w:val="ListParagraph"/>
        <w:spacing w:before="120"/>
      </w:pPr>
      <w:r>
        <w:t>Dignity violations</w:t>
      </w:r>
    </w:p>
    <w:p w:rsidR="00D135AE" w:rsidP="002108CE" w:rsidRDefault="00000000" w14:paraId="4CBBE172" w14:textId="77777777">
      <w:pPr>
        <w:pStyle w:val="ListParagraph"/>
        <w:spacing w:before="120"/>
      </w:pPr>
      <w:r>
        <w:t>Safety concerns</w:t>
      </w:r>
    </w:p>
    <w:p w:rsidR="00D135AE" w:rsidP="002108CE" w:rsidRDefault="00000000" w14:paraId="5EC4A38F" w14:textId="77777777">
      <w:pPr>
        <w:pStyle w:val="ListParagraph"/>
        <w:spacing w:before="120"/>
      </w:pPr>
      <w:r>
        <w:t>Inability to wait, queue, or complete the distribution</w:t>
      </w:r>
    </w:p>
    <w:p w:rsidR="00D135AE" w:rsidP="002108CE" w:rsidRDefault="00000000" w14:paraId="38C39A4A" w14:textId="77777777">
      <w:pPr>
        <w:pStyle w:val="ListParagraph"/>
        <w:spacing w:before="120"/>
      </w:pPr>
      <w:r>
        <w:t>Increased stress, isolation, or exposure to negative coping strategies</w:t>
      </w:r>
    </w:p>
    <w:p w:rsidRPr="002108CE" w:rsidR="00D135AE" w:rsidP="002108CE" w:rsidRDefault="00000000" w14:paraId="5D960959" w14:textId="6A64D911">
      <w:pPr>
        <w:pStyle w:val="ListParagraph"/>
        <w:spacing w:before="120"/>
      </w:pPr>
      <w:r>
        <w:t>Ensuring accessible WASH and support services is therefore a core component of inclusive distribution design.</w:t>
      </w:r>
    </w:p>
    <w:p w:rsidR="00D135AE" w:rsidP="002108CE" w:rsidRDefault="00000000" w14:paraId="5FF17FF6" w14:textId="77777777">
      <w:pPr>
        <w:pStyle w:val="SlideHeadingH3"/>
      </w:pPr>
      <w:r>
        <w:t>What to assess</w:t>
      </w:r>
    </w:p>
    <w:p w:rsidR="00D135AE" w:rsidP="002108CE" w:rsidRDefault="00000000" w14:paraId="4EC6D808" w14:textId="77777777">
      <w:pPr>
        <w:widowControl w:val="0"/>
        <w:numPr>
          <w:ilvl w:val="0"/>
          <w:numId w:val="139"/>
        </w:numPr>
        <w:spacing w:before="120" w:after="0" w:line="240" w:lineRule="auto"/>
        <w:rPr>
          <w:b/>
          <w:bCs/>
          <w:sz w:val="24"/>
          <w:szCs w:val="24"/>
        </w:rPr>
      </w:pPr>
      <w:r>
        <w:rPr>
          <w:rFonts w:ascii="Arial" w:hAnsi="Arial" w:eastAsia="Arial" w:cs="Arial"/>
          <w:b/>
          <w:bCs/>
          <w:sz w:val="24"/>
          <w:szCs w:val="24"/>
        </w:rPr>
        <w:t>Accessibility of Toilets</w:t>
      </w:r>
      <w:r>
        <w:rPr>
          <w:rFonts w:ascii="Arial" w:hAnsi="Arial" w:eastAsia="Arial" w:cs="Arial"/>
          <w:sz w:val="24"/>
          <w:szCs w:val="24"/>
        </w:rPr>
        <w:t xml:space="preserve"> - Is there at least </w:t>
      </w:r>
      <w:r>
        <w:rPr>
          <w:rFonts w:ascii="Arial" w:hAnsi="Arial" w:eastAsia="Arial" w:cs="Arial"/>
          <w:b/>
          <w:bCs/>
          <w:sz w:val="24"/>
          <w:szCs w:val="24"/>
        </w:rPr>
        <w:t>one accessible toilet</w:t>
      </w:r>
      <w:r>
        <w:rPr>
          <w:rFonts w:ascii="Arial" w:hAnsi="Arial" w:eastAsia="Arial" w:cs="Arial"/>
          <w:sz w:val="24"/>
          <w:szCs w:val="24"/>
        </w:rPr>
        <w:t xml:space="preserve"> within a short distance of waiting and registration areas?</w:t>
      </w:r>
    </w:p>
    <w:p w:rsidR="00D135AE" w:rsidP="002108CE" w:rsidRDefault="00000000" w14:paraId="3D5A98AD" w14:textId="77777777">
      <w:pPr>
        <w:widowControl w:val="0"/>
        <w:numPr>
          <w:ilvl w:val="1"/>
          <w:numId w:val="139"/>
        </w:numPr>
        <w:spacing w:before="120" w:after="0" w:line="240" w:lineRule="auto"/>
        <w:rPr>
          <w:rFonts w:ascii="Arial" w:hAnsi="Arial" w:eastAsia="Arial" w:cs="Arial"/>
          <w:b/>
          <w:bCs/>
          <w:sz w:val="24"/>
          <w:szCs w:val="24"/>
        </w:rPr>
      </w:pPr>
      <w:r>
        <w:rPr>
          <w:rFonts w:ascii="Arial" w:hAnsi="Arial" w:eastAsia="Arial" w:cs="Arial"/>
          <w:sz w:val="24"/>
          <w:szCs w:val="24"/>
        </w:rPr>
        <w:t>Is the pathway: Wide, Stable, Free of obstacles, Step‑free or ramped</w:t>
      </w:r>
    </w:p>
    <w:p w:rsidR="00D135AE" w:rsidP="002108CE" w:rsidRDefault="00000000" w14:paraId="57A002A8" w14:textId="77777777">
      <w:pPr>
        <w:widowControl w:val="0"/>
        <w:numPr>
          <w:ilvl w:val="1"/>
          <w:numId w:val="139"/>
        </w:numPr>
        <w:spacing w:before="120" w:after="0" w:line="240" w:lineRule="auto"/>
        <w:rPr>
          <w:b/>
          <w:bCs/>
          <w:sz w:val="24"/>
          <w:szCs w:val="24"/>
        </w:rPr>
      </w:pPr>
      <w:r>
        <w:rPr>
          <w:rFonts w:ascii="Arial" w:hAnsi="Arial" w:eastAsia="Arial" w:cs="Arial"/>
          <w:sz w:val="24"/>
          <w:szCs w:val="24"/>
        </w:rPr>
        <w:t xml:space="preserve">Are toilet doors at least </w:t>
      </w:r>
      <w:r>
        <w:rPr>
          <w:rFonts w:ascii="Arial" w:hAnsi="Arial" w:eastAsia="Arial" w:cs="Arial"/>
          <w:b/>
          <w:bCs/>
          <w:sz w:val="24"/>
          <w:szCs w:val="24"/>
        </w:rPr>
        <w:t>90 cm wide</w:t>
      </w:r>
      <w:r>
        <w:rPr>
          <w:rFonts w:ascii="Arial" w:hAnsi="Arial" w:eastAsia="Arial" w:cs="Arial"/>
          <w:sz w:val="24"/>
          <w:szCs w:val="24"/>
        </w:rPr>
        <w:t>?</w:t>
      </w:r>
    </w:p>
    <w:p w:rsidRPr="002108CE" w:rsidR="00D135AE" w:rsidP="002108CE" w:rsidRDefault="00000000" w14:paraId="0B5F6145" w14:textId="41D3233F">
      <w:pPr>
        <w:widowControl w:val="0"/>
        <w:numPr>
          <w:ilvl w:val="1"/>
          <w:numId w:val="139"/>
        </w:numPr>
        <w:spacing w:before="120" w:after="0" w:line="240" w:lineRule="auto"/>
        <w:rPr>
          <w:b/>
          <w:bCs/>
          <w:sz w:val="24"/>
          <w:szCs w:val="24"/>
        </w:rPr>
      </w:pPr>
      <w:r>
        <w:rPr>
          <w:rFonts w:ascii="Arial" w:hAnsi="Arial" w:eastAsia="Arial" w:cs="Arial"/>
          <w:sz w:val="24"/>
          <w:szCs w:val="24"/>
        </w:rPr>
        <w:t xml:space="preserve">Is there: adequate </w:t>
      </w:r>
      <w:r>
        <w:rPr>
          <w:rFonts w:ascii="Arial" w:hAnsi="Arial" w:eastAsia="Arial" w:cs="Arial"/>
          <w:b/>
          <w:bCs/>
          <w:sz w:val="24"/>
          <w:szCs w:val="24"/>
        </w:rPr>
        <w:t>lighting</w:t>
      </w:r>
      <w:r>
        <w:rPr>
          <w:rFonts w:ascii="Arial" w:hAnsi="Arial" w:eastAsia="Arial" w:cs="Arial"/>
          <w:sz w:val="24"/>
          <w:szCs w:val="24"/>
        </w:rPr>
        <w:t xml:space="preserve">, space for wheelchair turning (150 × 150 cm), grab bars, easy‑to‑use handles, </w:t>
      </w:r>
      <w:proofErr w:type="spellStart"/>
      <w:r>
        <w:rPr>
          <w:rFonts w:ascii="Arial" w:hAnsi="Arial" w:eastAsia="Arial" w:cs="Arial"/>
          <w:sz w:val="24"/>
          <w:szCs w:val="24"/>
        </w:rPr>
        <w:t>lear</w:t>
      </w:r>
      <w:proofErr w:type="spellEnd"/>
      <w:r>
        <w:rPr>
          <w:rFonts w:ascii="Arial" w:hAnsi="Arial" w:eastAsia="Arial" w:cs="Arial"/>
          <w:sz w:val="24"/>
          <w:szCs w:val="24"/>
        </w:rPr>
        <w:t>, high‑contrast signage</w:t>
      </w:r>
    </w:p>
    <w:p w:rsidR="00D135AE" w:rsidP="002108CE" w:rsidRDefault="00000000" w14:paraId="65234FC8" w14:textId="77777777">
      <w:pPr>
        <w:widowControl w:val="0"/>
        <w:numPr>
          <w:ilvl w:val="0"/>
          <w:numId w:val="34"/>
        </w:numPr>
        <w:spacing w:before="120" w:after="0" w:line="240" w:lineRule="auto"/>
        <w:rPr>
          <w:b/>
          <w:bCs/>
          <w:sz w:val="24"/>
          <w:szCs w:val="24"/>
        </w:rPr>
      </w:pPr>
      <w:r>
        <w:rPr>
          <w:rFonts w:ascii="Arial" w:hAnsi="Arial" w:eastAsia="Arial" w:cs="Arial"/>
          <w:b/>
          <w:bCs/>
          <w:sz w:val="24"/>
          <w:szCs w:val="24"/>
        </w:rPr>
        <w:t>Accessibility of Water Points</w:t>
      </w:r>
      <w:r>
        <w:rPr>
          <w:rFonts w:ascii="Arial" w:hAnsi="Arial" w:eastAsia="Arial" w:cs="Arial"/>
          <w:sz w:val="24"/>
          <w:szCs w:val="24"/>
        </w:rPr>
        <w:t xml:space="preserve"> - Are water points: </w:t>
      </w:r>
    </w:p>
    <w:p w:rsidR="00D135AE" w:rsidP="002108CE" w:rsidRDefault="00000000" w14:paraId="16B8A2F2" w14:textId="77777777">
      <w:pPr>
        <w:widowControl w:val="0"/>
        <w:numPr>
          <w:ilvl w:val="1"/>
          <w:numId w:val="34"/>
        </w:numPr>
        <w:spacing w:before="120" w:after="0" w:line="240" w:lineRule="auto"/>
        <w:rPr>
          <w:rFonts w:ascii="Arial" w:hAnsi="Arial" w:eastAsia="Arial" w:cs="Arial"/>
          <w:b/>
          <w:bCs/>
          <w:sz w:val="24"/>
          <w:szCs w:val="24"/>
        </w:rPr>
      </w:pPr>
      <w:r>
        <w:rPr>
          <w:rFonts w:ascii="Arial" w:hAnsi="Arial" w:eastAsia="Arial" w:cs="Arial"/>
          <w:sz w:val="24"/>
          <w:szCs w:val="24"/>
        </w:rPr>
        <w:t>Located near waiting areas?</w:t>
      </w:r>
    </w:p>
    <w:p w:rsidR="00D135AE" w:rsidP="002108CE" w:rsidRDefault="00000000" w14:paraId="444FD7FC" w14:textId="77777777">
      <w:pPr>
        <w:widowControl w:val="0"/>
        <w:numPr>
          <w:ilvl w:val="1"/>
          <w:numId w:val="34"/>
        </w:numPr>
        <w:spacing w:before="120" w:after="0" w:line="240" w:lineRule="auto"/>
        <w:rPr>
          <w:rFonts w:ascii="Arial" w:hAnsi="Arial" w:eastAsia="Arial" w:cs="Arial"/>
          <w:b/>
          <w:bCs/>
          <w:sz w:val="24"/>
          <w:szCs w:val="24"/>
        </w:rPr>
      </w:pPr>
      <w:r>
        <w:rPr>
          <w:rFonts w:ascii="Arial" w:hAnsi="Arial" w:eastAsia="Arial" w:cs="Arial"/>
          <w:sz w:val="24"/>
          <w:szCs w:val="24"/>
        </w:rPr>
        <w:t>Connected by accessible pathways?</w:t>
      </w:r>
    </w:p>
    <w:p w:rsidR="00D135AE" w:rsidP="002108CE" w:rsidRDefault="00000000" w14:paraId="461DAF9F" w14:textId="77777777">
      <w:pPr>
        <w:widowControl w:val="0"/>
        <w:numPr>
          <w:ilvl w:val="1"/>
          <w:numId w:val="34"/>
        </w:numPr>
        <w:spacing w:before="120" w:after="0" w:line="240" w:lineRule="auto"/>
        <w:rPr>
          <w:rFonts w:ascii="Arial" w:hAnsi="Arial" w:eastAsia="Arial" w:cs="Arial"/>
          <w:b/>
          <w:bCs/>
          <w:sz w:val="24"/>
          <w:szCs w:val="24"/>
        </w:rPr>
      </w:pPr>
      <w:r>
        <w:rPr>
          <w:rFonts w:ascii="Arial" w:hAnsi="Arial" w:eastAsia="Arial" w:cs="Arial"/>
          <w:sz w:val="24"/>
          <w:szCs w:val="24"/>
        </w:rPr>
        <w:t>At appropriate height for wheelchair users (80–100 cm)?</w:t>
      </w:r>
    </w:p>
    <w:p w:rsidR="00D135AE" w:rsidP="002108CE" w:rsidRDefault="00000000" w14:paraId="7BE72EC4" w14:textId="77777777">
      <w:pPr>
        <w:widowControl w:val="0"/>
        <w:numPr>
          <w:ilvl w:val="1"/>
          <w:numId w:val="34"/>
        </w:numPr>
        <w:spacing w:before="120" w:after="0" w:line="240" w:lineRule="auto"/>
        <w:rPr>
          <w:rFonts w:ascii="Arial" w:hAnsi="Arial" w:eastAsia="Arial" w:cs="Arial"/>
          <w:b/>
          <w:bCs/>
          <w:sz w:val="24"/>
          <w:szCs w:val="24"/>
        </w:rPr>
      </w:pPr>
      <w:r>
        <w:rPr>
          <w:rFonts w:ascii="Arial" w:hAnsi="Arial" w:eastAsia="Arial" w:cs="Arial"/>
          <w:sz w:val="24"/>
          <w:szCs w:val="24"/>
        </w:rPr>
        <w:t>Equipped with easily operable taps (lever type preferred)?</w:t>
      </w:r>
    </w:p>
    <w:p w:rsidRPr="002108CE" w:rsidR="00D135AE" w:rsidP="002108CE" w:rsidRDefault="00000000" w14:paraId="088785D0" w14:textId="2FC09D9C">
      <w:pPr>
        <w:widowControl w:val="0"/>
        <w:numPr>
          <w:ilvl w:val="1"/>
          <w:numId w:val="34"/>
        </w:numPr>
        <w:spacing w:before="120" w:after="0" w:line="240" w:lineRule="auto"/>
        <w:rPr>
          <w:rFonts w:ascii="Arial" w:hAnsi="Arial" w:eastAsia="Arial" w:cs="Arial"/>
          <w:b/>
          <w:bCs/>
          <w:sz w:val="24"/>
          <w:szCs w:val="24"/>
        </w:rPr>
      </w:pPr>
      <w:r>
        <w:rPr>
          <w:rFonts w:ascii="Arial" w:hAnsi="Arial" w:eastAsia="Arial" w:cs="Arial"/>
          <w:sz w:val="24"/>
          <w:szCs w:val="24"/>
        </w:rPr>
        <w:t>Is the ground dry and non‑slippery?</w:t>
      </w:r>
    </w:p>
    <w:p w:rsidR="00D135AE" w:rsidP="002108CE" w:rsidRDefault="00000000" w14:paraId="52253E6C" w14:textId="77777777">
      <w:pPr>
        <w:widowControl w:val="0"/>
        <w:numPr>
          <w:ilvl w:val="0"/>
          <w:numId w:val="8"/>
        </w:numPr>
        <w:spacing w:before="120" w:after="0" w:line="240" w:lineRule="auto"/>
        <w:rPr>
          <w:rFonts w:ascii="Arial" w:hAnsi="Arial" w:eastAsia="Arial" w:cs="Arial"/>
          <w:b/>
          <w:bCs/>
          <w:sz w:val="24"/>
          <w:szCs w:val="24"/>
        </w:rPr>
      </w:pPr>
      <w:r>
        <w:rPr>
          <w:rFonts w:ascii="Arial" w:hAnsi="Arial" w:eastAsia="Arial" w:cs="Arial"/>
          <w:b/>
          <w:bCs/>
          <w:sz w:val="24"/>
          <w:szCs w:val="24"/>
        </w:rPr>
        <w:t>Accessibility of Handwashing Stations</w:t>
      </w:r>
    </w:p>
    <w:p w:rsidR="00D135AE" w:rsidP="002108CE" w:rsidRDefault="00000000" w14:paraId="79D8A879" w14:textId="77777777">
      <w:pPr>
        <w:widowControl w:val="0"/>
        <w:numPr>
          <w:ilvl w:val="1"/>
          <w:numId w:val="8"/>
        </w:numPr>
        <w:spacing w:before="120" w:after="0" w:line="240" w:lineRule="auto"/>
        <w:rPr>
          <w:rFonts w:ascii="Arial" w:hAnsi="Arial" w:eastAsia="Arial" w:cs="Arial"/>
          <w:b/>
          <w:bCs/>
          <w:sz w:val="24"/>
          <w:szCs w:val="24"/>
        </w:rPr>
      </w:pPr>
      <w:r>
        <w:rPr>
          <w:rFonts w:ascii="Arial" w:hAnsi="Arial" w:eastAsia="Arial" w:cs="Arial"/>
          <w:sz w:val="24"/>
          <w:szCs w:val="24"/>
        </w:rPr>
        <w:t>Can people with limited grip strength, one‑hand use, or mobility limitations operate the tap?</w:t>
      </w:r>
    </w:p>
    <w:p w:rsidR="00D135AE" w:rsidP="002108CE" w:rsidRDefault="00000000" w14:paraId="07C411BD" w14:textId="77777777">
      <w:pPr>
        <w:widowControl w:val="0"/>
        <w:numPr>
          <w:ilvl w:val="1"/>
          <w:numId w:val="8"/>
        </w:numPr>
        <w:spacing w:before="120" w:after="0" w:line="240" w:lineRule="auto"/>
        <w:rPr>
          <w:rFonts w:ascii="Arial" w:hAnsi="Arial" w:eastAsia="Arial" w:cs="Arial"/>
          <w:b/>
          <w:bCs/>
          <w:sz w:val="24"/>
          <w:szCs w:val="24"/>
        </w:rPr>
      </w:pPr>
      <w:r>
        <w:rPr>
          <w:rFonts w:ascii="Arial" w:hAnsi="Arial" w:eastAsia="Arial" w:cs="Arial"/>
          <w:sz w:val="24"/>
          <w:szCs w:val="24"/>
        </w:rPr>
        <w:t>Are soap and water within reach?</w:t>
      </w:r>
    </w:p>
    <w:p w:rsidRPr="002108CE" w:rsidR="00D135AE" w:rsidP="002108CE" w:rsidRDefault="00000000" w14:paraId="15E8F395" w14:textId="66702BAB">
      <w:pPr>
        <w:widowControl w:val="0"/>
        <w:numPr>
          <w:ilvl w:val="1"/>
          <w:numId w:val="8"/>
        </w:numPr>
        <w:spacing w:before="120" w:after="0" w:line="240" w:lineRule="auto"/>
        <w:rPr>
          <w:rFonts w:ascii="Arial" w:hAnsi="Arial" w:eastAsia="Arial" w:cs="Arial"/>
          <w:b/>
          <w:bCs/>
          <w:sz w:val="24"/>
          <w:szCs w:val="24"/>
        </w:rPr>
      </w:pPr>
      <w:r>
        <w:rPr>
          <w:rFonts w:ascii="Arial" w:hAnsi="Arial" w:eastAsia="Arial" w:cs="Arial"/>
          <w:sz w:val="24"/>
          <w:szCs w:val="24"/>
        </w:rPr>
        <w:t>Is the area stable, visible, and hazard‑free?</w:t>
      </w:r>
    </w:p>
    <w:p w:rsidR="00D135AE" w:rsidP="007E01AE" w:rsidRDefault="00000000" w14:paraId="24D55E31" w14:textId="77777777">
      <w:pPr>
        <w:pStyle w:val="SlideTitleandNumberH2"/>
      </w:pPr>
      <w:bookmarkStart w:name="_Toc237350593" w:id="60"/>
      <w:r>
        <w:t>Slide 41 – Signage &amp; Wayfinding Inside the Compound</w:t>
      </w:r>
      <w:bookmarkEnd w:id="60"/>
    </w:p>
    <w:p w:rsidR="00D135AE" w:rsidP="002108CE" w:rsidRDefault="00000000" w14:paraId="288B4715" w14:textId="77777777">
      <w:pPr>
        <w:pStyle w:val="SimpleParagraph"/>
      </w:pPr>
      <w:r>
        <w:rPr>
          <w:b/>
          <w:bCs/>
        </w:rPr>
        <w:t>What this means</w:t>
      </w:r>
      <w:r>
        <w:t xml:space="preserve"> - People with </w:t>
      </w:r>
      <w:proofErr w:type="gramStart"/>
      <w:r>
        <w:t>disabilities ,</w:t>
      </w:r>
      <w:proofErr w:type="gramEnd"/>
      <w:r>
        <w:t xml:space="preserve"> especially blind, low</w:t>
      </w:r>
      <w:r>
        <w:rPr>
          <w:rFonts w:ascii="Cambria Math" w:hAnsi="Cambria Math" w:cs="Cambria Math"/>
        </w:rPr>
        <w:t>‑</w:t>
      </w:r>
      <w:r>
        <w:t>vision, cognitive</w:t>
      </w:r>
      <w:r>
        <w:rPr>
          <w:rFonts w:ascii="Cambria Math" w:hAnsi="Cambria Math" w:cs="Cambria Math"/>
        </w:rPr>
        <w:t>‑</w:t>
      </w:r>
      <w:r>
        <w:t>processing, or first</w:t>
      </w:r>
      <w:r>
        <w:rPr>
          <w:rFonts w:ascii="Cambria Math" w:hAnsi="Cambria Math" w:cs="Cambria Math"/>
        </w:rPr>
        <w:t>‑</w:t>
      </w:r>
      <w:r>
        <w:t xml:space="preserve">time </w:t>
      </w:r>
      <w:proofErr w:type="gramStart"/>
      <w:r>
        <w:t>visitors ,</w:t>
      </w:r>
      <w:proofErr w:type="gramEnd"/>
      <w:r>
        <w:t xml:space="preserve"> need </w:t>
      </w:r>
      <w:r>
        <w:rPr>
          <w:b/>
          <w:bCs/>
        </w:rPr>
        <w:t>clear, visible, and intuitive signage</w:t>
      </w:r>
      <w:r>
        <w:t xml:space="preserve"> inside the FDP to navigate safely and confidently.</w:t>
      </w:r>
    </w:p>
    <w:p w:rsidR="00D135AE" w:rsidP="002108CE" w:rsidRDefault="00000000" w14:paraId="0232BCD6" w14:textId="77777777">
      <w:pPr>
        <w:pStyle w:val="ListParagraph"/>
        <w:spacing w:before="120"/>
      </w:pPr>
      <w:r>
        <w:t>Good wayfinding reduces:</w:t>
      </w:r>
    </w:p>
    <w:p w:rsidR="00D135AE" w:rsidP="002108CE" w:rsidRDefault="00000000" w14:paraId="6F8306CD" w14:textId="77777777">
      <w:pPr>
        <w:pStyle w:val="ListParagraph"/>
        <w:spacing w:before="120"/>
      </w:pPr>
      <w:r>
        <w:t>Confusion</w:t>
      </w:r>
    </w:p>
    <w:p w:rsidR="00D135AE" w:rsidP="002108CE" w:rsidRDefault="00000000" w14:paraId="10A8D4FF" w14:textId="77777777">
      <w:pPr>
        <w:pStyle w:val="ListParagraph"/>
        <w:spacing w:before="120"/>
      </w:pPr>
      <w:r>
        <w:t>Long walking distances</w:t>
      </w:r>
    </w:p>
    <w:p w:rsidR="00D135AE" w:rsidP="002108CE" w:rsidRDefault="00000000" w14:paraId="3800020B" w14:textId="77777777">
      <w:pPr>
        <w:pStyle w:val="ListParagraph"/>
        <w:spacing w:before="120"/>
      </w:pPr>
      <w:r>
        <w:t>Accidental entry into unsafe zones</w:t>
      </w:r>
    </w:p>
    <w:p w:rsidR="00D135AE" w:rsidP="002108CE" w:rsidRDefault="00000000" w14:paraId="735B3DCE" w14:textId="77777777">
      <w:pPr>
        <w:pStyle w:val="ListParagraph"/>
        <w:spacing w:before="120"/>
      </w:pPr>
      <w:r>
        <w:t>Over</w:t>
      </w:r>
      <w:r>
        <w:rPr>
          <w:rFonts w:ascii="Cambria Math" w:hAnsi="Cambria Math" w:cs="Cambria Math"/>
        </w:rPr>
        <w:t>‑</w:t>
      </w:r>
      <w:r>
        <w:t>reliance on staff</w:t>
      </w:r>
    </w:p>
    <w:p w:rsidR="00D135AE" w:rsidP="002108CE" w:rsidRDefault="00000000" w14:paraId="0E5EF190" w14:textId="77777777">
      <w:pPr>
        <w:pStyle w:val="ListParagraph"/>
        <w:spacing w:before="120"/>
      </w:pPr>
      <w:r>
        <w:t>Stress and sensory overload</w:t>
      </w:r>
    </w:p>
    <w:p w:rsidR="00D135AE" w:rsidP="002108CE" w:rsidRDefault="00000000" w14:paraId="6B65E02D" w14:textId="60A2AB7B">
      <w:pPr>
        <w:pStyle w:val="ListParagraph"/>
        <w:spacing w:before="120"/>
      </w:pPr>
      <w:r>
        <w:t>Effective signage must use pictorial representation, not text alone.</w:t>
      </w:r>
    </w:p>
    <w:p w:rsidR="00D135AE" w:rsidP="002108CE" w:rsidRDefault="00000000" w14:paraId="3E560766" w14:textId="77777777">
      <w:pPr>
        <w:pStyle w:val="SlideHeadingH3"/>
      </w:pPr>
      <w:r>
        <w:t>What to assess</w:t>
      </w:r>
    </w:p>
    <w:p w:rsidR="00D135AE" w:rsidP="002108CE" w:rsidRDefault="00000000" w14:paraId="0566A103" w14:textId="77777777">
      <w:pPr>
        <w:widowControl w:val="0"/>
        <w:numPr>
          <w:ilvl w:val="0"/>
          <w:numId w:val="116"/>
        </w:numPr>
        <w:spacing w:before="120" w:after="0" w:line="240" w:lineRule="auto"/>
        <w:rPr>
          <w:rFonts w:ascii="Arial" w:hAnsi="Arial" w:eastAsia="Arial" w:cs="Arial"/>
          <w:b/>
          <w:bCs/>
          <w:sz w:val="24"/>
          <w:szCs w:val="24"/>
        </w:rPr>
      </w:pPr>
      <w:r>
        <w:rPr>
          <w:rFonts w:ascii="Arial" w:hAnsi="Arial" w:eastAsia="Arial" w:cs="Arial"/>
          <w:b/>
          <w:bCs/>
          <w:sz w:val="24"/>
          <w:szCs w:val="24"/>
        </w:rPr>
        <w:t>Visibility &amp; Placement</w:t>
      </w:r>
    </w:p>
    <w:p w:rsidR="00D135AE" w:rsidP="002108CE" w:rsidRDefault="00000000" w14:paraId="4D3B921B" w14:textId="77777777">
      <w:pPr>
        <w:widowControl w:val="0"/>
        <w:numPr>
          <w:ilvl w:val="1"/>
          <w:numId w:val="116"/>
        </w:numPr>
        <w:spacing w:before="120" w:after="0" w:line="240" w:lineRule="auto"/>
        <w:rPr>
          <w:rFonts w:ascii="Arial" w:hAnsi="Arial" w:eastAsia="Arial" w:cs="Arial"/>
          <w:b/>
          <w:bCs/>
          <w:sz w:val="24"/>
          <w:szCs w:val="24"/>
        </w:rPr>
      </w:pPr>
      <w:r>
        <w:rPr>
          <w:rFonts w:ascii="Arial" w:hAnsi="Arial" w:eastAsia="Arial" w:cs="Arial"/>
          <w:sz w:val="24"/>
          <w:szCs w:val="24"/>
        </w:rPr>
        <w:t>Are signs placed: At eye‑level height? At every major decision‑point (entrance, turn, tent junctions)? Facing approaching crowds?</w:t>
      </w:r>
    </w:p>
    <w:p w:rsidR="00D135AE" w:rsidP="002108CE" w:rsidRDefault="00000000" w14:paraId="0161017C" w14:textId="77777777">
      <w:pPr>
        <w:widowControl w:val="0"/>
        <w:numPr>
          <w:ilvl w:val="1"/>
          <w:numId w:val="116"/>
        </w:numPr>
        <w:spacing w:before="120" w:after="0" w:line="240" w:lineRule="auto"/>
        <w:rPr>
          <w:rFonts w:ascii="Arial" w:hAnsi="Arial" w:eastAsia="Arial" w:cs="Arial"/>
          <w:b/>
          <w:bCs/>
          <w:sz w:val="24"/>
          <w:szCs w:val="24"/>
        </w:rPr>
      </w:pPr>
      <w:r>
        <w:rPr>
          <w:rFonts w:ascii="Arial" w:hAnsi="Arial" w:eastAsia="Arial" w:cs="Arial"/>
          <w:sz w:val="24"/>
          <w:szCs w:val="24"/>
        </w:rPr>
        <w:t>Are signs readable from 10–15 meters?</w:t>
      </w:r>
    </w:p>
    <w:p w:rsidR="00D135AE" w:rsidP="002108CE" w:rsidRDefault="00000000" w14:paraId="0182A633" w14:textId="77777777">
      <w:pPr>
        <w:widowControl w:val="0"/>
        <w:numPr>
          <w:ilvl w:val="1"/>
          <w:numId w:val="116"/>
        </w:numPr>
        <w:spacing w:before="120" w:after="0" w:line="240" w:lineRule="auto"/>
        <w:rPr>
          <w:rFonts w:ascii="Arial" w:hAnsi="Arial" w:eastAsia="Arial" w:cs="Arial"/>
          <w:b/>
          <w:bCs/>
          <w:sz w:val="24"/>
          <w:szCs w:val="24"/>
        </w:rPr>
      </w:pPr>
      <w:r>
        <w:rPr>
          <w:rFonts w:ascii="Arial" w:hAnsi="Arial" w:eastAsia="Arial" w:cs="Arial"/>
          <w:b/>
          <w:bCs/>
          <w:sz w:val="24"/>
          <w:szCs w:val="24"/>
        </w:rPr>
        <w:t>Design &amp; Accessibility</w:t>
      </w:r>
    </w:p>
    <w:p w:rsidR="00D135AE" w:rsidP="002108CE" w:rsidRDefault="00000000" w14:paraId="0C2EB631" w14:textId="77777777">
      <w:pPr>
        <w:widowControl w:val="0"/>
        <w:numPr>
          <w:ilvl w:val="2"/>
          <w:numId w:val="116"/>
        </w:numPr>
        <w:spacing w:before="120" w:after="0" w:line="240" w:lineRule="auto"/>
        <w:rPr>
          <w:rFonts w:ascii="Arial" w:hAnsi="Arial" w:eastAsia="Arial" w:cs="Arial"/>
          <w:b/>
          <w:bCs/>
          <w:sz w:val="24"/>
          <w:szCs w:val="24"/>
        </w:rPr>
      </w:pPr>
      <w:r>
        <w:rPr>
          <w:rFonts w:ascii="Arial" w:hAnsi="Arial" w:eastAsia="Arial" w:cs="Arial"/>
          <w:sz w:val="24"/>
          <w:szCs w:val="24"/>
        </w:rPr>
        <w:t xml:space="preserve">Do signs use: </w:t>
      </w:r>
    </w:p>
    <w:p w:rsidR="00D135AE" w:rsidP="002108CE" w:rsidRDefault="00000000" w14:paraId="77103599" w14:textId="77777777">
      <w:pPr>
        <w:widowControl w:val="0"/>
        <w:numPr>
          <w:ilvl w:val="3"/>
          <w:numId w:val="116"/>
        </w:numPr>
        <w:spacing w:before="120" w:after="0" w:line="240" w:lineRule="auto"/>
        <w:rPr>
          <w:rFonts w:ascii="Arial" w:hAnsi="Arial" w:eastAsia="Arial" w:cs="Arial"/>
          <w:sz w:val="24"/>
          <w:szCs w:val="24"/>
        </w:rPr>
      </w:pPr>
      <w:r>
        <w:rPr>
          <w:rFonts w:ascii="Arial" w:hAnsi="Arial" w:eastAsia="Arial" w:cs="Arial"/>
          <w:sz w:val="24"/>
          <w:szCs w:val="24"/>
        </w:rPr>
        <w:t>Pictograms (toilets, water, registration, help desk, exit)?</w:t>
      </w:r>
    </w:p>
    <w:p w:rsidR="00D135AE" w:rsidP="002108CE" w:rsidRDefault="00000000" w14:paraId="43E51E32" w14:textId="77777777">
      <w:pPr>
        <w:widowControl w:val="0"/>
        <w:numPr>
          <w:ilvl w:val="3"/>
          <w:numId w:val="116"/>
        </w:numPr>
        <w:spacing w:before="120" w:after="0" w:line="240" w:lineRule="auto"/>
        <w:rPr>
          <w:rFonts w:ascii="Arial" w:hAnsi="Arial" w:eastAsia="Arial" w:cs="Arial"/>
          <w:sz w:val="24"/>
          <w:szCs w:val="24"/>
        </w:rPr>
      </w:pPr>
      <w:r>
        <w:rPr>
          <w:rFonts w:ascii="Arial" w:hAnsi="Arial" w:eastAsia="Arial" w:cs="Arial"/>
          <w:sz w:val="24"/>
          <w:szCs w:val="24"/>
        </w:rPr>
        <w:t>Large, bold, high‑contrast text?</w:t>
      </w:r>
    </w:p>
    <w:p w:rsidR="00D135AE" w:rsidP="002108CE" w:rsidRDefault="00000000" w14:paraId="47C44F63" w14:textId="77777777">
      <w:pPr>
        <w:widowControl w:val="0"/>
        <w:numPr>
          <w:ilvl w:val="3"/>
          <w:numId w:val="116"/>
        </w:numPr>
        <w:spacing w:before="120" w:after="0" w:line="240" w:lineRule="auto"/>
        <w:rPr>
          <w:rFonts w:ascii="Arial" w:hAnsi="Arial" w:eastAsia="Arial" w:cs="Arial"/>
          <w:sz w:val="24"/>
          <w:szCs w:val="24"/>
        </w:rPr>
      </w:pPr>
      <w:r>
        <w:rPr>
          <w:rFonts w:ascii="Arial" w:hAnsi="Arial" w:eastAsia="Arial" w:cs="Arial"/>
          <w:sz w:val="24"/>
          <w:szCs w:val="24"/>
        </w:rPr>
        <w:t>Arrows showing direction?</w:t>
      </w:r>
    </w:p>
    <w:p w:rsidRPr="002108CE" w:rsidR="00D135AE" w:rsidP="002108CE" w:rsidRDefault="00000000" w14:paraId="483EEF4B" w14:textId="1D2D52EB">
      <w:pPr>
        <w:widowControl w:val="0"/>
        <w:numPr>
          <w:ilvl w:val="3"/>
          <w:numId w:val="116"/>
        </w:numPr>
        <w:spacing w:before="120" w:after="0" w:line="240" w:lineRule="auto"/>
        <w:rPr>
          <w:rFonts w:ascii="Arial" w:hAnsi="Arial" w:eastAsia="Arial" w:cs="Arial"/>
          <w:b/>
          <w:bCs/>
          <w:sz w:val="24"/>
          <w:szCs w:val="24"/>
        </w:rPr>
      </w:pPr>
      <w:proofErr w:type="spellStart"/>
      <w:r>
        <w:rPr>
          <w:rFonts w:ascii="Arial" w:hAnsi="Arial" w:eastAsia="Arial" w:cs="Arial"/>
          <w:sz w:val="24"/>
          <w:szCs w:val="24"/>
        </w:rPr>
        <w:t>Color</w:t>
      </w:r>
      <w:proofErr w:type="spellEnd"/>
      <w:r>
        <w:rPr>
          <w:rFonts w:ascii="Arial" w:hAnsi="Arial" w:eastAsia="Arial" w:cs="Arial"/>
          <w:sz w:val="24"/>
          <w:szCs w:val="24"/>
        </w:rPr>
        <w:t xml:space="preserve"> coding (e.g., blue = water, green = registration, yellow = help desk)</w:t>
      </w:r>
    </w:p>
    <w:p w:rsidR="00D135AE" w:rsidP="002108CE" w:rsidRDefault="00000000" w14:paraId="316EE8AA" w14:textId="77777777">
      <w:pPr>
        <w:widowControl w:val="0"/>
        <w:numPr>
          <w:ilvl w:val="0"/>
          <w:numId w:val="135"/>
        </w:numPr>
        <w:spacing w:before="120" w:after="0" w:line="240" w:lineRule="auto"/>
        <w:rPr>
          <w:rFonts w:ascii="Arial" w:hAnsi="Arial" w:eastAsia="Arial" w:cs="Arial"/>
          <w:b/>
          <w:bCs/>
          <w:sz w:val="24"/>
          <w:szCs w:val="24"/>
        </w:rPr>
      </w:pPr>
      <w:r>
        <w:rPr>
          <w:rFonts w:ascii="Arial" w:hAnsi="Arial" w:eastAsia="Arial" w:cs="Arial"/>
          <w:b/>
          <w:bCs/>
          <w:sz w:val="24"/>
          <w:szCs w:val="24"/>
        </w:rPr>
        <w:t>Wayfinding Flow</w:t>
      </w:r>
    </w:p>
    <w:p w:rsidR="00D135AE" w:rsidP="002108CE" w:rsidRDefault="00000000" w14:paraId="06E08220" w14:textId="77777777">
      <w:pPr>
        <w:widowControl w:val="0"/>
        <w:numPr>
          <w:ilvl w:val="1"/>
          <w:numId w:val="135"/>
        </w:numPr>
        <w:spacing w:before="120" w:after="0" w:line="240" w:lineRule="auto"/>
        <w:rPr>
          <w:rFonts w:ascii="Arial" w:hAnsi="Arial" w:eastAsia="Arial" w:cs="Arial"/>
          <w:b/>
          <w:bCs/>
          <w:sz w:val="24"/>
          <w:szCs w:val="24"/>
        </w:rPr>
      </w:pPr>
      <w:r>
        <w:rPr>
          <w:rFonts w:ascii="Arial" w:hAnsi="Arial" w:eastAsia="Arial" w:cs="Arial"/>
          <w:sz w:val="24"/>
          <w:szCs w:val="24"/>
        </w:rPr>
        <w:t>Are pathways clearly marked with: Painted arrows, Rope lines, Cones or stakes, Ground markings</w:t>
      </w:r>
    </w:p>
    <w:p w:rsidR="00D135AE" w:rsidP="002108CE" w:rsidRDefault="00000000" w14:paraId="6DECBA39" w14:textId="77777777">
      <w:pPr>
        <w:widowControl w:val="0"/>
        <w:numPr>
          <w:ilvl w:val="1"/>
          <w:numId w:val="135"/>
        </w:numPr>
        <w:spacing w:before="120" w:after="0" w:line="240" w:lineRule="auto"/>
        <w:rPr>
          <w:rFonts w:ascii="Arial" w:hAnsi="Arial" w:eastAsia="Arial" w:cs="Arial"/>
          <w:b/>
          <w:bCs/>
          <w:sz w:val="24"/>
          <w:szCs w:val="24"/>
        </w:rPr>
      </w:pPr>
      <w:r>
        <w:rPr>
          <w:rFonts w:ascii="Arial Unicode MS" w:hAnsi="Arial Unicode MS" w:eastAsia="Arial Unicode MS" w:cs="Arial Unicode MS"/>
          <w:sz w:val="24"/>
          <w:szCs w:val="24"/>
        </w:rPr>
        <w:t>Do signs reflect logical flow: Entry → Registration → Waiting Area → Distribution Point → Exit</w:t>
      </w:r>
    </w:p>
    <w:p w:rsidR="00D135AE" w:rsidP="002108CE" w:rsidRDefault="00000000" w14:paraId="2DB10A2E" w14:textId="77777777">
      <w:pPr>
        <w:widowControl w:val="0"/>
        <w:numPr>
          <w:ilvl w:val="1"/>
          <w:numId w:val="135"/>
        </w:numPr>
        <w:spacing w:before="120" w:after="0" w:line="240" w:lineRule="auto"/>
        <w:rPr>
          <w:rFonts w:ascii="Arial" w:hAnsi="Arial" w:eastAsia="Arial" w:cs="Arial"/>
          <w:sz w:val="24"/>
          <w:szCs w:val="24"/>
        </w:rPr>
      </w:pPr>
      <w:r>
        <w:rPr>
          <w:rFonts w:ascii="Arial" w:hAnsi="Arial" w:eastAsia="Arial" w:cs="Arial"/>
          <w:sz w:val="24"/>
          <w:szCs w:val="24"/>
        </w:rPr>
        <w:t>Accessibility for Blind/Low‑Vision People</w:t>
      </w:r>
    </w:p>
    <w:p w:rsidR="00D135AE" w:rsidP="002108CE" w:rsidRDefault="00000000" w14:paraId="7BE048B8" w14:textId="77777777">
      <w:pPr>
        <w:widowControl w:val="0"/>
        <w:numPr>
          <w:ilvl w:val="2"/>
          <w:numId w:val="135"/>
        </w:numPr>
        <w:spacing w:before="120" w:after="0" w:line="240" w:lineRule="auto"/>
        <w:rPr>
          <w:rFonts w:ascii="Arial" w:hAnsi="Arial" w:eastAsia="Arial" w:cs="Arial"/>
          <w:sz w:val="24"/>
          <w:szCs w:val="24"/>
        </w:rPr>
      </w:pPr>
      <w:r>
        <w:rPr>
          <w:rFonts w:ascii="Arial" w:hAnsi="Arial" w:eastAsia="Arial" w:cs="Arial"/>
          <w:sz w:val="24"/>
          <w:szCs w:val="24"/>
        </w:rPr>
        <w:t>Can staff provide verbal wayfinding (“Registration is 20 meters straight ahead”)?</w:t>
      </w:r>
    </w:p>
    <w:p w:rsidRPr="002108CE" w:rsidR="00D135AE" w:rsidP="002108CE" w:rsidRDefault="00000000" w14:paraId="0F03EB5A" w14:textId="620E8890">
      <w:pPr>
        <w:widowControl w:val="0"/>
        <w:numPr>
          <w:ilvl w:val="2"/>
          <w:numId w:val="135"/>
        </w:numPr>
        <w:spacing w:before="120" w:after="0" w:line="240" w:lineRule="auto"/>
        <w:rPr>
          <w:rFonts w:ascii="Arial" w:hAnsi="Arial" w:eastAsia="Arial" w:cs="Arial"/>
          <w:sz w:val="24"/>
          <w:szCs w:val="24"/>
        </w:rPr>
      </w:pPr>
      <w:r>
        <w:rPr>
          <w:rFonts w:ascii="Arial" w:hAnsi="Arial" w:eastAsia="Arial" w:cs="Arial"/>
          <w:sz w:val="24"/>
          <w:szCs w:val="24"/>
        </w:rPr>
        <w:t xml:space="preserve">Are tactile cues available (rope </w:t>
      </w:r>
      <w:proofErr w:type="gramStart"/>
      <w:r>
        <w:rPr>
          <w:rFonts w:ascii="Arial" w:hAnsi="Arial" w:eastAsia="Arial" w:cs="Arial"/>
          <w:sz w:val="24"/>
          <w:szCs w:val="24"/>
        </w:rPr>
        <w:t>guide lines</w:t>
      </w:r>
      <w:proofErr w:type="gramEnd"/>
      <w:r>
        <w:rPr>
          <w:rFonts w:ascii="Arial" w:hAnsi="Arial" w:eastAsia="Arial" w:cs="Arial"/>
          <w:sz w:val="24"/>
          <w:szCs w:val="24"/>
        </w:rPr>
        <w:t>, textured mats)?</w:t>
      </w:r>
    </w:p>
    <w:p w:rsidR="00D135AE" w:rsidP="002108CE" w:rsidRDefault="00000000" w14:paraId="2468A5E0" w14:textId="77777777">
      <w:pPr>
        <w:pStyle w:val="SlideHeadingH3"/>
      </w:pPr>
      <w:r>
        <w:t>Practical mitigation / recommendations</w:t>
      </w:r>
    </w:p>
    <w:p w:rsidR="00D135AE" w:rsidP="002108CE" w:rsidRDefault="00000000" w14:paraId="5DB05578" w14:textId="77777777">
      <w:pPr>
        <w:widowControl w:val="0"/>
        <w:numPr>
          <w:ilvl w:val="0"/>
          <w:numId w:val="26"/>
        </w:numPr>
        <w:spacing w:before="120" w:after="0" w:line="240" w:lineRule="auto"/>
        <w:rPr>
          <w:b/>
          <w:bCs/>
          <w:sz w:val="24"/>
          <w:szCs w:val="24"/>
        </w:rPr>
      </w:pPr>
      <w:r>
        <w:rPr>
          <w:rFonts w:ascii="Arial" w:hAnsi="Arial" w:eastAsia="Arial" w:cs="Arial"/>
          <w:b/>
          <w:bCs/>
          <w:sz w:val="24"/>
          <w:szCs w:val="24"/>
        </w:rPr>
        <w:t>Improve Signage Quality</w:t>
      </w:r>
      <w:r>
        <w:rPr>
          <w:rFonts w:ascii="Arial" w:hAnsi="Arial" w:eastAsia="Arial" w:cs="Arial"/>
          <w:sz w:val="24"/>
          <w:szCs w:val="24"/>
        </w:rPr>
        <w:t xml:space="preserve"> - Use large pictograms (at least A3 size), Use black symbols on white or yellow background</w:t>
      </w:r>
      <w:r>
        <w:rPr>
          <w:rFonts w:ascii="Arial" w:hAnsi="Arial" w:eastAsia="Arial" w:cs="Arial"/>
          <w:b/>
          <w:bCs/>
          <w:sz w:val="24"/>
          <w:szCs w:val="24"/>
        </w:rPr>
        <w:t>s</w:t>
      </w:r>
      <w:r>
        <w:rPr>
          <w:rFonts w:ascii="Arial" w:hAnsi="Arial" w:eastAsia="Arial" w:cs="Arial"/>
          <w:sz w:val="24"/>
          <w:szCs w:val="24"/>
        </w:rPr>
        <w:t xml:space="preserve"> for maximum contrast, Include arrows on every sign — never text alone.</w:t>
      </w:r>
    </w:p>
    <w:p w:rsidR="00D135AE" w:rsidP="002108CE" w:rsidRDefault="00000000" w14:paraId="50CBC74A" w14:textId="77777777">
      <w:pPr>
        <w:widowControl w:val="0"/>
        <w:numPr>
          <w:ilvl w:val="0"/>
          <w:numId w:val="26"/>
        </w:numPr>
        <w:spacing w:before="120" w:after="0" w:line="240" w:lineRule="auto"/>
        <w:rPr>
          <w:b/>
          <w:bCs/>
          <w:sz w:val="24"/>
          <w:szCs w:val="24"/>
        </w:rPr>
      </w:pPr>
      <w:r>
        <w:rPr>
          <w:rFonts w:ascii="Arial" w:hAnsi="Arial" w:eastAsia="Arial" w:cs="Arial"/>
          <w:b/>
          <w:bCs/>
          <w:sz w:val="24"/>
          <w:szCs w:val="24"/>
        </w:rPr>
        <w:t>Place Signs Strategically</w:t>
      </w:r>
      <w:r>
        <w:rPr>
          <w:rFonts w:ascii="Arial" w:hAnsi="Arial" w:eastAsia="Arial" w:cs="Arial"/>
          <w:sz w:val="24"/>
          <w:szCs w:val="24"/>
        </w:rPr>
        <w:t xml:space="preserve"> - At the main entrance, at every turning point, beside toilets, water points, Help Desk, registration counter, exit route, </w:t>
      </w:r>
      <w:proofErr w:type="gramStart"/>
      <w:r>
        <w:rPr>
          <w:rFonts w:ascii="Arial" w:hAnsi="Arial" w:eastAsia="Arial" w:cs="Arial"/>
          <w:sz w:val="24"/>
          <w:szCs w:val="24"/>
        </w:rPr>
        <w:t>Inside</w:t>
      </w:r>
      <w:proofErr w:type="gramEnd"/>
      <w:r>
        <w:rPr>
          <w:rFonts w:ascii="Arial" w:hAnsi="Arial" w:eastAsia="Arial" w:cs="Arial"/>
          <w:sz w:val="24"/>
          <w:szCs w:val="24"/>
        </w:rPr>
        <w:t xml:space="preserve"> tents/structures where navigation is confusing</w:t>
      </w:r>
    </w:p>
    <w:p w:rsidR="00D135AE" w:rsidP="002108CE" w:rsidRDefault="00000000" w14:paraId="34A954E6" w14:textId="77777777">
      <w:pPr>
        <w:widowControl w:val="0"/>
        <w:numPr>
          <w:ilvl w:val="0"/>
          <w:numId w:val="26"/>
        </w:numPr>
        <w:spacing w:before="120" w:after="0" w:line="240" w:lineRule="auto"/>
        <w:rPr>
          <w:b/>
          <w:bCs/>
          <w:sz w:val="24"/>
          <w:szCs w:val="24"/>
        </w:rPr>
      </w:pPr>
      <w:r>
        <w:rPr>
          <w:rFonts w:ascii="Arial" w:hAnsi="Arial" w:eastAsia="Arial" w:cs="Arial"/>
          <w:b/>
          <w:bCs/>
          <w:sz w:val="24"/>
          <w:szCs w:val="24"/>
        </w:rPr>
        <w:t xml:space="preserve"> Use </w:t>
      </w:r>
      <w:proofErr w:type="spellStart"/>
      <w:r>
        <w:rPr>
          <w:rFonts w:ascii="Arial" w:hAnsi="Arial" w:eastAsia="Arial" w:cs="Arial"/>
          <w:b/>
          <w:bCs/>
          <w:sz w:val="24"/>
          <w:szCs w:val="24"/>
        </w:rPr>
        <w:t>Color</w:t>
      </w:r>
      <w:proofErr w:type="spellEnd"/>
      <w:r>
        <w:rPr>
          <w:rFonts w:ascii="Arial" w:hAnsi="Arial" w:eastAsia="Arial" w:cs="Arial"/>
          <w:b/>
          <w:bCs/>
          <w:sz w:val="24"/>
          <w:szCs w:val="24"/>
        </w:rPr>
        <w:t xml:space="preserve"> Coding</w:t>
      </w:r>
      <w:r>
        <w:rPr>
          <w:rFonts w:ascii="Arial" w:hAnsi="Arial" w:eastAsia="Arial" w:cs="Arial"/>
          <w:sz w:val="24"/>
          <w:szCs w:val="24"/>
        </w:rPr>
        <w:t xml:space="preserve"> - Blue = Water points; Green = Registration; Red = Exit; Yellow = Help Desk; Brown = Toilets</w:t>
      </w:r>
    </w:p>
    <w:p w:rsidR="00D135AE" w:rsidP="002108CE" w:rsidRDefault="00000000" w14:paraId="5F2ACE6C" w14:textId="77777777">
      <w:pPr>
        <w:widowControl w:val="0"/>
        <w:numPr>
          <w:ilvl w:val="0"/>
          <w:numId w:val="26"/>
        </w:numPr>
        <w:spacing w:before="120" w:after="0" w:line="240" w:lineRule="auto"/>
        <w:rPr>
          <w:b/>
          <w:bCs/>
          <w:sz w:val="24"/>
          <w:szCs w:val="24"/>
        </w:rPr>
      </w:pPr>
      <w:r>
        <w:rPr>
          <w:rFonts w:ascii="Arial" w:hAnsi="Arial" w:eastAsia="Arial" w:cs="Arial"/>
          <w:b/>
          <w:bCs/>
          <w:sz w:val="24"/>
          <w:szCs w:val="24"/>
        </w:rPr>
        <w:t>Improve Internal Wayfinding</w:t>
      </w:r>
      <w:r>
        <w:rPr>
          <w:rFonts w:ascii="Arial" w:hAnsi="Arial" w:eastAsia="Arial" w:cs="Arial"/>
          <w:sz w:val="24"/>
          <w:szCs w:val="24"/>
        </w:rPr>
        <w:t xml:space="preserve"> - Use rope lines or poles at 1‑meter intervals to guide movement; Use arrows every 5–10 meters; Use loudspeaker announcements to reinforce directional guidance</w:t>
      </w:r>
    </w:p>
    <w:p w:rsidRPr="002108CE" w:rsidR="00D135AE" w:rsidP="002108CE" w:rsidRDefault="00000000" w14:paraId="4DC83258" w14:textId="44B6B4BD">
      <w:pPr>
        <w:widowControl w:val="0"/>
        <w:numPr>
          <w:ilvl w:val="0"/>
          <w:numId w:val="26"/>
        </w:numPr>
        <w:spacing w:before="120" w:after="0" w:line="240" w:lineRule="auto"/>
        <w:rPr>
          <w:b/>
          <w:bCs/>
          <w:sz w:val="24"/>
          <w:szCs w:val="24"/>
        </w:rPr>
      </w:pPr>
      <w:r>
        <w:rPr>
          <w:rFonts w:ascii="Arial" w:hAnsi="Arial" w:eastAsia="Arial" w:cs="Arial"/>
          <w:b/>
          <w:bCs/>
          <w:sz w:val="24"/>
          <w:szCs w:val="24"/>
        </w:rPr>
        <w:t>Support Blind/Low‑Vision Participants</w:t>
      </w:r>
      <w:r>
        <w:rPr>
          <w:rFonts w:ascii="Arial" w:hAnsi="Arial" w:eastAsia="Arial" w:cs="Arial"/>
          <w:sz w:val="24"/>
          <w:szCs w:val="24"/>
        </w:rPr>
        <w:t xml:space="preserve"> - Train staff to provide clear verbal guidance; use the “clock method” to describe directions (“The Help Desk is at 2 o’clock, about 20 steps ahead.”)</w:t>
      </w:r>
    </w:p>
    <w:p w:rsidR="00D135AE" w:rsidP="007E01AE" w:rsidRDefault="00000000" w14:paraId="14402BB8" w14:textId="77777777">
      <w:pPr>
        <w:pStyle w:val="SlideTitleandNumberH2"/>
      </w:pPr>
      <w:bookmarkStart w:name="_Toc237350594" w:id="61"/>
      <w:r>
        <w:t xml:space="preserve">Slide 42 – Phase </w:t>
      </w:r>
      <w:proofErr w:type="gramStart"/>
      <w:r>
        <w:t>3  -</w:t>
      </w:r>
      <w:proofErr w:type="gramEnd"/>
      <w:r>
        <w:t xml:space="preserve"> After Distributions</w:t>
      </w:r>
      <w:bookmarkEnd w:id="61"/>
    </w:p>
    <w:p w:rsidR="002108CE" w:rsidP="002108CE" w:rsidRDefault="00000000" w14:paraId="6B5805AE" w14:textId="77777777">
      <w:pPr>
        <w:pStyle w:val="SimpleParagraph"/>
      </w:pPr>
      <w:r>
        <w:t xml:space="preserve">This phase examines </w:t>
      </w:r>
      <w:r>
        <w:rPr>
          <w:b/>
          <w:bCs/>
        </w:rPr>
        <w:t xml:space="preserve">what happens after beneficiaries leave the food distribution </w:t>
      </w:r>
      <w:proofErr w:type="gramStart"/>
      <w:r>
        <w:rPr>
          <w:b/>
          <w:bCs/>
        </w:rPr>
        <w:t>points</w:t>
      </w:r>
      <w:r>
        <w:t xml:space="preserve"> ,whether</w:t>
      </w:r>
      <w:proofErr w:type="gramEnd"/>
      <w:r>
        <w:t xml:space="preserve"> they can safely transport food, afford hidden costs, use the items at home, and provide feedback.</w:t>
      </w:r>
    </w:p>
    <w:p w:rsidR="00D135AE" w:rsidP="002108CE" w:rsidRDefault="00000000" w14:paraId="4F396135" w14:textId="2ADEDB0D">
      <w:pPr>
        <w:pStyle w:val="SimpleParagraph"/>
      </w:pPr>
      <w:r>
        <w:t xml:space="preserve">Even if a person successfully reaches the site and receives their ration, the process may still be </w:t>
      </w:r>
      <w:r>
        <w:rPr>
          <w:b/>
          <w:bCs/>
        </w:rPr>
        <w:t>inaccessible</w:t>
      </w:r>
      <w:r>
        <w:t xml:space="preserve"> if:</w:t>
      </w:r>
    </w:p>
    <w:p w:rsidR="00D135AE" w:rsidP="002108CE" w:rsidRDefault="00000000" w14:paraId="675320D1" w14:textId="77777777">
      <w:pPr>
        <w:pStyle w:val="ListParagraph"/>
        <w:spacing w:before="120"/>
      </w:pPr>
      <w:r>
        <w:t>They cannot carry food home</w:t>
      </w:r>
    </w:p>
    <w:p w:rsidR="00D135AE" w:rsidP="002108CE" w:rsidRDefault="00000000" w14:paraId="7B1EE7B6" w14:textId="77777777">
      <w:pPr>
        <w:pStyle w:val="ListParagraph"/>
        <w:spacing w:before="120"/>
      </w:pPr>
      <w:r>
        <w:t>Hidden costs make the assistance unaffordable</w:t>
      </w:r>
    </w:p>
    <w:p w:rsidR="00D135AE" w:rsidP="002108CE" w:rsidRDefault="00000000" w14:paraId="6BAC1FA2" w14:textId="77777777">
      <w:pPr>
        <w:pStyle w:val="ListParagraph"/>
        <w:spacing w:before="120"/>
      </w:pPr>
      <w:r>
        <w:t>Packaging is unusable for people with functional limitations</w:t>
      </w:r>
    </w:p>
    <w:p w:rsidR="00D135AE" w:rsidP="002108CE" w:rsidRDefault="00000000" w14:paraId="4546870F" w14:textId="77777777">
      <w:pPr>
        <w:pStyle w:val="ListParagraph"/>
        <w:spacing w:before="120"/>
      </w:pPr>
      <w:r>
        <w:t>Food cannot be prepared or consumed safely</w:t>
      </w:r>
    </w:p>
    <w:p w:rsidR="00D135AE" w:rsidP="002108CE" w:rsidRDefault="00000000" w14:paraId="3DB81202" w14:textId="77777777">
      <w:pPr>
        <w:pStyle w:val="ListParagraph"/>
        <w:spacing w:before="120"/>
      </w:pPr>
      <w:r>
        <w:t>Feedback channels are not accessible</w:t>
      </w:r>
    </w:p>
    <w:p w:rsidRPr="002108CE" w:rsidR="00D135AE" w:rsidP="002108CE" w:rsidRDefault="00000000" w14:paraId="284CBFA8" w14:textId="04823736">
      <w:pPr>
        <w:pStyle w:val="ListParagraph"/>
        <w:spacing w:before="120"/>
      </w:pPr>
      <w:r>
        <w:t xml:space="preserve">This phase ensures humanitarian assistance is </w:t>
      </w:r>
      <w:r>
        <w:rPr>
          <w:b/>
          <w:bCs/>
        </w:rPr>
        <w:t>usable, safe, and dignified</w:t>
      </w:r>
      <w:r>
        <w:t xml:space="preserve"> at the household level.</w:t>
      </w:r>
    </w:p>
    <w:p w:rsidR="00D135AE" w:rsidP="007E01AE" w:rsidRDefault="00000000" w14:paraId="23614F93" w14:textId="77777777">
      <w:pPr>
        <w:pStyle w:val="SlideTitleandNumberH2"/>
      </w:pPr>
      <w:bookmarkStart w:name="_Toc237350595" w:id="62"/>
      <w:r>
        <w:t>Slide 43 – Post Distribution Transportation Support</w:t>
      </w:r>
      <w:bookmarkEnd w:id="62"/>
    </w:p>
    <w:p w:rsidR="00D135AE" w:rsidP="002108CE" w:rsidRDefault="00000000" w14:paraId="2E502058" w14:textId="1FC28940">
      <w:pPr>
        <w:pStyle w:val="SimpleParagraph"/>
      </w:pPr>
      <w:r>
        <w:rPr>
          <w:b/>
          <w:bCs/>
        </w:rPr>
        <w:t>What this means</w:t>
      </w:r>
      <w:r>
        <w:t xml:space="preserve"> - People with disabilities must be able to </w:t>
      </w:r>
      <w:r>
        <w:rPr>
          <w:b/>
          <w:bCs/>
        </w:rPr>
        <w:t>transport their food/cash home safely</w:t>
      </w:r>
      <w:r>
        <w:t>, without depending on exploitative assistance or unsafe journeys.</w:t>
      </w:r>
    </w:p>
    <w:p w:rsidR="00D135AE" w:rsidP="002108CE" w:rsidRDefault="00000000" w14:paraId="52F58DC9" w14:textId="77777777">
      <w:pPr>
        <w:pStyle w:val="SlideHeadingH3"/>
      </w:pPr>
      <w:r>
        <w:t>What to assess</w:t>
      </w:r>
    </w:p>
    <w:p w:rsidR="00D135AE" w:rsidP="002108CE" w:rsidRDefault="00000000" w14:paraId="314D2C3D"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Can beneficiaries carry or wheel their ration home?</w:t>
      </w:r>
    </w:p>
    <w:p w:rsidR="00D135AE" w:rsidP="002108CE" w:rsidRDefault="00000000" w14:paraId="78A7004A"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 xml:space="preserve">Are donkey carts, </w:t>
      </w:r>
      <w:proofErr w:type="spellStart"/>
      <w:r>
        <w:rPr>
          <w:rFonts w:ascii="Arial" w:hAnsi="Arial" w:eastAsia="Arial" w:cs="Arial"/>
          <w:sz w:val="24"/>
          <w:szCs w:val="24"/>
        </w:rPr>
        <w:t>bajajs</w:t>
      </w:r>
      <w:proofErr w:type="spellEnd"/>
      <w:r>
        <w:rPr>
          <w:rFonts w:ascii="Arial" w:hAnsi="Arial" w:eastAsia="Arial" w:cs="Arial"/>
          <w:sz w:val="24"/>
          <w:szCs w:val="24"/>
        </w:rPr>
        <w:t>, community vehicles, or wheelbarrows available and accessible?</w:t>
      </w:r>
    </w:p>
    <w:p w:rsidR="00D135AE" w:rsidP="002108CE" w:rsidRDefault="00000000" w14:paraId="39C318CF"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Are porters charging fair or exploitative fees?</w:t>
      </w:r>
    </w:p>
    <w:p w:rsidR="00D135AE" w:rsidP="002108CE" w:rsidRDefault="00000000" w14:paraId="0C9B95D8"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Are there safety risks on the route home (distance, terrain, theft, harassment)?</w:t>
      </w:r>
    </w:p>
    <w:p w:rsidR="00D135AE" w:rsidP="002108CE" w:rsidRDefault="00000000" w14:paraId="47D02E60"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Is there a designated safe loading/transport support zone at the FDP?</w:t>
      </w:r>
    </w:p>
    <w:p w:rsidR="00D135AE" w:rsidP="002108CE" w:rsidRDefault="00000000" w14:paraId="188FE77A"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Practical mitigation / recommendations</w:t>
      </w:r>
    </w:p>
    <w:p w:rsidR="00D135AE" w:rsidP="002108CE" w:rsidRDefault="00000000" w14:paraId="63AFFB8D"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Provide wheelbarrows, trolleys, or porters at no cost.</w:t>
      </w:r>
    </w:p>
    <w:p w:rsidR="00D135AE" w:rsidP="002108CE" w:rsidRDefault="00000000" w14:paraId="71522DF5"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Offer transport subsidies for people with disabilities.</w:t>
      </w:r>
    </w:p>
    <w:p w:rsidR="00D135AE" w:rsidP="002108CE" w:rsidRDefault="00000000" w14:paraId="78B9F2C2"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Establish a safe handover zone where staff help load items.</w:t>
      </w:r>
    </w:p>
    <w:p w:rsidR="00D135AE" w:rsidP="002108CE" w:rsidRDefault="00000000" w14:paraId="10A2E5E7"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Support community transport schemes (donkey carts, shared vehicles).</w:t>
      </w:r>
    </w:p>
    <w:p w:rsidR="00D135AE" w:rsidP="002108CE" w:rsidRDefault="00000000" w14:paraId="545A9846" w14:textId="77777777">
      <w:pPr>
        <w:widowControl w:val="0"/>
        <w:numPr>
          <w:ilvl w:val="0"/>
          <w:numId w:val="118"/>
        </w:numPr>
        <w:spacing w:before="120" w:after="0" w:line="240" w:lineRule="auto"/>
        <w:rPr>
          <w:rFonts w:ascii="Arial" w:hAnsi="Arial" w:eastAsia="Arial" w:cs="Arial"/>
          <w:sz w:val="24"/>
          <w:szCs w:val="24"/>
        </w:rPr>
      </w:pPr>
      <w:r>
        <w:rPr>
          <w:rFonts w:ascii="Arial" w:hAnsi="Arial" w:eastAsia="Arial" w:cs="Arial"/>
          <w:sz w:val="24"/>
          <w:szCs w:val="24"/>
        </w:rPr>
        <w:t xml:space="preserve">For individuals who cannot travel: </w:t>
      </w:r>
    </w:p>
    <w:p w:rsidR="00D135AE" w:rsidP="002108CE" w:rsidRDefault="00000000" w14:paraId="3290889A" w14:textId="77777777">
      <w:pPr>
        <w:widowControl w:val="0"/>
        <w:numPr>
          <w:ilvl w:val="1"/>
          <w:numId w:val="118"/>
        </w:numPr>
        <w:spacing w:before="120" w:after="0" w:line="240" w:lineRule="auto"/>
        <w:rPr>
          <w:rFonts w:ascii="Arial" w:hAnsi="Arial" w:eastAsia="Arial" w:cs="Arial"/>
          <w:sz w:val="24"/>
          <w:szCs w:val="24"/>
        </w:rPr>
      </w:pPr>
      <w:r>
        <w:rPr>
          <w:rFonts w:ascii="Arial" w:hAnsi="Arial" w:eastAsia="Arial" w:cs="Arial"/>
          <w:sz w:val="24"/>
          <w:szCs w:val="24"/>
        </w:rPr>
        <w:t>Offer home delivery or</w:t>
      </w:r>
    </w:p>
    <w:p w:rsidRPr="002108CE" w:rsidR="00D135AE" w:rsidP="002108CE" w:rsidRDefault="00000000" w14:paraId="2A1B2AC8" w14:textId="30B04359">
      <w:pPr>
        <w:widowControl w:val="0"/>
        <w:numPr>
          <w:ilvl w:val="1"/>
          <w:numId w:val="118"/>
        </w:numPr>
        <w:spacing w:before="120" w:after="0" w:line="240" w:lineRule="auto"/>
        <w:rPr>
          <w:rFonts w:ascii="Arial" w:hAnsi="Arial" w:eastAsia="Arial" w:cs="Arial"/>
          <w:sz w:val="24"/>
          <w:szCs w:val="24"/>
        </w:rPr>
      </w:pPr>
      <w:r>
        <w:rPr>
          <w:rFonts w:ascii="Arial" w:hAnsi="Arial" w:eastAsia="Arial" w:cs="Arial"/>
          <w:sz w:val="24"/>
          <w:szCs w:val="24"/>
        </w:rPr>
        <w:t>Organize a trusted proxy system with transparent controls.</w:t>
      </w:r>
    </w:p>
    <w:p w:rsidR="00D135AE" w:rsidP="002108CE" w:rsidRDefault="00000000" w14:paraId="6F450DE6" w14:textId="77777777">
      <w:pPr>
        <w:pStyle w:val="SlideTitleandNumberH2"/>
        <w:spacing w:before="360"/>
      </w:pPr>
      <w:bookmarkStart w:name="_Toc237350596" w:id="63"/>
      <w:r>
        <w:t>Slide 44 – Financial &amp; Hidden Cost Burden</w:t>
      </w:r>
      <w:bookmarkEnd w:id="63"/>
    </w:p>
    <w:p w:rsidR="00D135AE" w:rsidP="002108CE" w:rsidRDefault="00000000" w14:paraId="10C0015D" w14:textId="751477E2">
      <w:pPr>
        <w:pStyle w:val="SlideHeadingH3"/>
      </w:pPr>
      <w:r>
        <w:t xml:space="preserve">Facilitator Notes: </w:t>
      </w:r>
    </w:p>
    <w:p w:rsidRPr="002108CE" w:rsidR="00D135AE" w:rsidP="002108CE" w:rsidRDefault="00000000" w14:paraId="0F9BEEB2" w14:textId="332F42C1">
      <w:pPr>
        <w:pStyle w:val="SimpleParagraph"/>
      </w:pPr>
      <w:r>
        <w:rPr>
          <w:b/>
          <w:bCs/>
        </w:rPr>
        <w:t>What this means</w:t>
      </w:r>
      <w:r>
        <w:t xml:space="preserve"> - Even “free” food assistance can become inaccessible if people face additional costs they cannot afford.</w:t>
      </w:r>
    </w:p>
    <w:p w:rsidR="00D135AE" w:rsidP="002108CE" w:rsidRDefault="00000000" w14:paraId="6C20D337" w14:textId="77777777">
      <w:pPr>
        <w:pStyle w:val="SlideHeadingH3"/>
      </w:pPr>
      <w:r>
        <w:t>What to assess</w:t>
      </w:r>
    </w:p>
    <w:p w:rsidR="00D135AE" w:rsidP="002108CE" w:rsidRDefault="00000000" w14:paraId="4253D9CB"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Cost of transport to and from the FDP</w:t>
      </w:r>
    </w:p>
    <w:p w:rsidR="00D135AE" w:rsidP="002108CE" w:rsidRDefault="00000000" w14:paraId="25D7217B"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Porter fees for carrying food</w:t>
      </w:r>
    </w:p>
    <w:p w:rsidR="00D135AE" w:rsidP="002108CE" w:rsidRDefault="00000000" w14:paraId="492C3244"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Costs for grinding, milling, or processing food</w:t>
      </w:r>
    </w:p>
    <w:p w:rsidR="00D135AE" w:rsidP="002108CE" w:rsidRDefault="00000000" w14:paraId="3F913897"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Payment requested by informal helpers or middle‑men</w:t>
      </w:r>
    </w:p>
    <w:p w:rsidR="00D135AE" w:rsidP="002108CE" w:rsidRDefault="00000000" w14:paraId="4134C32F"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Lost income due to long waiting time</w:t>
      </w:r>
    </w:p>
    <w:p w:rsidR="00D135AE" w:rsidP="002108CE" w:rsidRDefault="00000000" w14:paraId="2030C31C" w14:textId="77777777">
      <w:pPr>
        <w:widowControl w:val="0"/>
        <w:numPr>
          <w:ilvl w:val="0"/>
          <w:numId w:val="63"/>
        </w:numPr>
        <w:spacing w:before="120" w:after="0" w:line="240" w:lineRule="auto"/>
        <w:rPr>
          <w:rFonts w:ascii="Arial" w:hAnsi="Arial" w:eastAsia="Arial" w:cs="Arial"/>
          <w:sz w:val="24"/>
          <w:szCs w:val="24"/>
        </w:rPr>
      </w:pPr>
      <w:r>
        <w:rPr>
          <w:rFonts w:ascii="Arial" w:hAnsi="Arial" w:eastAsia="Arial" w:cs="Arial"/>
          <w:sz w:val="24"/>
          <w:szCs w:val="24"/>
        </w:rPr>
        <w:t xml:space="preserve">Additional household costs such as: </w:t>
      </w:r>
    </w:p>
    <w:p w:rsidR="00D135AE" w:rsidP="002108CE" w:rsidRDefault="00000000" w14:paraId="09B9C545" w14:textId="77777777">
      <w:pPr>
        <w:widowControl w:val="0"/>
        <w:numPr>
          <w:ilvl w:val="1"/>
          <w:numId w:val="63"/>
        </w:numPr>
        <w:spacing w:before="120" w:after="0" w:line="240" w:lineRule="auto"/>
        <w:rPr>
          <w:rFonts w:ascii="Arial" w:hAnsi="Arial" w:eastAsia="Arial" w:cs="Arial"/>
          <w:sz w:val="24"/>
          <w:szCs w:val="24"/>
        </w:rPr>
      </w:pPr>
      <w:r>
        <w:rPr>
          <w:rFonts w:ascii="Arial" w:hAnsi="Arial" w:eastAsia="Arial" w:cs="Arial"/>
          <w:sz w:val="24"/>
          <w:szCs w:val="24"/>
        </w:rPr>
        <w:t>Firewood for cooking</w:t>
      </w:r>
    </w:p>
    <w:p w:rsidR="00D135AE" w:rsidP="002108CE" w:rsidRDefault="00000000" w14:paraId="36D18F1B" w14:textId="77777777">
      <w:pPr>
        <w:widowControl w:val="0"/>
        <w:numPr>
          <w:ilvl w:val="1"/>
          <w:numId w:val="63"/>
        </w:numPr>
        <w:spacing w:before="120" w:after="0" w:line="240" w:lineRule="auto"/>
        <w:rPr>
          <w:rFonts w:ascii="Arial" w:hAnsi="Arial" w:eastAsia="Arial" w:cs="Arial"/>
          <w:sz w:val="24"/>
          <w:szCs w:val="24"/>
        </w:rPr>
      </w:pPr>
      <w:r>
        <w:rPr>
          <w:rFonts w:ascii="Arial" w:hAnsi="Arial" w:eastAsia="Arial" w:cs="Arial"/>
          <w:sz w:val="24"/>
          <w:szCs w:val="24"/>
        </w:rPr>
        <w:t>Water needed to prepare food</w:t>
      </w:r>
    </w:p>
    <w:p w:rsidRPr="002108CE" w:rsidR="00D135AE" w:rsidP="002108CE" w:rsidRDefault="00000000" w14:paraId="6249A229" w14:textId="1A5749EC">
      <w:pPr>
        <w:widowControl w:val="0"/>
        <w:numPr>
          <w:ilvl w:val="1"/>
          <w:numId w:val="63"/>
        </w:numPr>
        <w:spacing w:before="120" w:after="0" w:line="240" w:lineRule="auto"/>
        <w:rPr>
          <w:rFonts w:ascii="Arial" w:hAnsi="Arial" w:eastAsia="Arial" w:cs="Arial"/>
          <w:sz w:val="24"/>
          <w:szCs w:val="24"/>
        </w:rPr>
      </w:pPr>
      <w:r>
        <w:rPr>
          <w:rFonts w:ascii="Arial" w:hAnsi="Arial" w:eastAsia="Arial" w:cs="Arial"/>
          <w:sz w:val="24"/>
          <w:szCs w:val="24"/>
        </w:rPr>
        <w:t>Cooking fuel</w:t>
      </w:r>
    </w:p>
    <w:p w:rsidR="00D135AE" w:rsidP="002108CE" w:rsidRDefault="00000000" w14:paraId="3DDEDBA8" w14:textId="77777777">
      <w:pPr>
        <w:widowControl w:val="0"/>
        <w:numPr>
          <w:ilvl w:val="0"/>
          <w:numId w:val="71"/>
        </w:numPr>
        <w:spacing w:before="120" w:after="0" w:line="240" w:lineRule="auto"/>
        <w:rPr>
          <w:rFonts w:ascii="Arial" w:hAnsi="Arial" w:eastAsia="Arial" w:cs="Arial"/>
          <w:b/>
          <w:bCs/>
          <w:sz w:val="24"/>
          <w:szCs w:val="24"/>
        </w:rPr>
      </w:pPr>
      <w:r>
        <w:rPr>
          <w:rFonts w:ascii="Arial" w:hAnsi="Arial" w:eastAsia="Arial" w:cs="Arial"/>
          <w:b/>
          <w:bCs/>
          <w:sz w:val="24"/>
          <w:szCs w:val="24"/>
        </w:rPr>
        <w:t>Practical mitigation / recommendations</w:t>
      </w:r>
    </w:p>
    <w:p w:rsidR="00D135AE" w:rsidP="002108CE" w:rsidRDefault="00000000" w14:paraId="299D90ED" w14:textId="77777777">
      <w:pPr>
        <w:widowControl w:val="0"/>
        <w:numPr>
          <w:ilvl w:val="1"/>
          <w:numId w:val="71"/>
        </w:numPr>
        <w:spacing w:before="120" w:after="0" w:line="240" w:lineRule="auto"/>
        <w:rPr>
          <w:rFonts w:ascii="Arial" w:hAnsi="Arial" w:eastAsia="Arial" w:cs="Arial"/>
          <w:sz w:val="24"/>
          <w:szCs w:val="24"/>
        </w:rPr>
      </w:pPr>
      <w:r>
        <w:rPr>
          <w:rFonts w:ascii="Arial" w:hAnsi="Arial" w:eastAsia="Arial" w:cs="Arial"/>
          <w:sz w:val="24"/>
          <w:szCs w:val="24"/>
        </w:rPr>
        <w:t>Provide milling vouchers or distribute pre‑milled grains.</w:t>
      </w:r>
    </w:p>
    <w:p w:rsidR="00D135AE" w:rsidP="002108CE" w:rsidRDefault="00000000" w14:paraId="1CCDA639" w14:textId="77777777">
      <w:pPr>
        <w:widowControl w:val="0"/>
        <w:numPr>
          <w:ilvl w:val="1"/>
          <w:numId w:val="71"/>
        </w:numPr>
        <w:spacing w:before="120" w:after="0" w:line="240" w:lineRule="auto"/>
        <w:rPr>
          <w:rFonts w:ascii="Arial" w:hAnsi="Arial" w:eastAsia="Arial" w:cs="Arial"/>
          <w:sz w:val="24"/>
          <w:szCs w:val="24"/>
        </w:rPr>
      </w:pPr>
      <w:r>
        <w:rPr>
          <w:rFonts w:ascii="Arial" w:hAnsi="Arial" w:eastAsia="Arial" w:cs="Arial"/>
          <w:sz w:val="24"/>
          <w:szCs w:val="24"/>
        </w:rPr>
        <w:t>Offer transport allowance or organize free community transport.</w:t>
      </w:r>
    </w:p>
    <w:p w:rsidR="00D135AE" w:rsidP="002108CE" w:rsidRDefault="00000000" w14:paraId="186E8F2F" w14:textId="77777777">
      <w:pPr>
        <w:widowControl w:val="0"/>
        <w:numPr>
          <w:ilvl w:val="1"/>
          <w:numId w:val="71"/>
        </w:numPr>
        <w:spacing w:before="120" w:after="0" w:line="240" w:lineRule="auto"/>
        <w:rPr>
          <w:rFonts w:ascii="Arial" w:hAnsi="Arial" w:eastAsia="Arial" w:cs="Arial"/>
          <w:sz w:val="24"/>
          <w:szCs w:val="24"/>
        </w:rPr>
      </w:pPr>
      <w:r>
        <w:rPr>
          <w:rFonts w:ascii="Arial" w:hAnsi="Arial" w:eastAsia="Arial" w:cs="Arial"/>
          <w:sz w:val="24"/>
          <w:szCs w:val="24"/>
        </w:rPr>
        <w:t>Inform beneficiaries about zero‑cost support services to prevent exploitation.</w:t>
      </w:r>
    </w:p>
    <w:p w:rsidR="00D135AE" w:rsidP="002108CE" w:rsidRDefault="00000000" w14:paraId="6477B392" w14:textId="77777777">
      <w:pPr>
        <w:widowControl w:val="0"/>
        <w:numPr>
          <w:ilvl w:val="1"/>
          <w:numId w:val="71"/>
        </w:numPr>
        <w:spacing w:before="120" w:after="0" w:line="240" w:lineRule="auto"/>
        <w:rPr>
          <w:rFonts w:ascii="Arial" w:hAnsi="Arial" w:eastAsia="Arial" w:cs="Arial"/>
          <w:sz w:val="24"/>
          <w:szCs w:val="24"/>
        </w:rPr>
      </w:pPr>
      <w:r>
        <w:rPr>
          <w:rFonts w:ascii="Arial" w:hAnsi="Arial" w:eastAsia="Arial" w:cs="Arial"/>
          <w:sz w:val="24"/>
          <w:szCs w:val="24"/>
        </w:rPr>
        <w:t>Monitor and address informal actors charging extra fees.</w:t>
      </w:r>
    </w:p>
    <w:p w:rsidRPr="002108CE" w:rsidR="00D135AE" w:rsidP="002108CE" w:rsidRDefault="00000000" w14:paraId="708438A0" w14:textId="77352256">
      <w:pPr>
        <w:widowControl w:val="0"/>
        <w:numPr>
          <w:ilvl w:val="1"/>
          <w:numId w:val="71"/>
        </w:numPr>
        <w:spacing w:before="120" w:after="0" w:line="240" w:lineRule="auto"/>
        <w:rPr>
          <w:rFonts w:ascii="Arial" w:hAnsi="Arial" w:eastAsia="Arial" w:cs="Arial"/>
          <w:sz w:val="24"/>
          <w:szCs w:val="24"/>
        </w:rPr>
      </w:pPr>
      <w:r>
        <w:rPr>
          <w:rFonts w:ascii="Arial" w:hAnsi="Arial" w:eastAsia="Arial" w:cs="Arial"/>
          <w:sz w:val="24"/>
          <w:szCs w:val="24"/>
        </w:rPr>
        <w:t>Distribute energy‑saving stoves or fuel‑efficient cooking guidance where feasible.</w:t>
      </w:r>
    </w:p>
    <w:p w:rsidR="00D135AE" w:rsidP="007E01AE" w:rsidRDefault="00000000" w14:paraId="1B7D50D5" w14:textId="77777777">
      <w:pPr>
        <w:pStyle w:val="SlideTitleandNumberH2"/>
      </w:pPr>
      <w:bookmarkStart w:name="_Toc237350597" w:id="64"/>
      <w:r>
        <w:t>Slide 45 – Packing &amp; Handling</w:t>
      </w:r>
      <w:bookmarkEnd w:id="64"/>
    </w:p>
    <w:p w:rsidR="00D135AE" w:rsidP="002108CE" w:rsidRDefault="00000000" w14:paraId="3192B4DA" w14:textId="77777777">
      <w:pPr>
        <w:pStyle w:val="SimpleParagraph"/>
      </w:pPr>
      <w:r>
        <w:rPr>
          <w:b/>
          <w:bCs/>
        </w:rPr>
        <w:t>Why It Matters</w:t>
      </w:r>
      <w:r>
        <w:t xml:space="preserve"> - Food packaging and container design directly influence whether people with disabilities can </w:t>
      </w:r>
      <w:r>
        <w:rPr>
          <w:b/>
          <w:bCs/>
        </w:rPr>
        <w:t>lift, open, carry, store, and use</w:t>
      </w:r>
      <w:r>
        <w:t xml:space="preserve"> their rations </w:t>
      </w:r>
      <w:r>
        <w:rPr>
          <w:b/>
          <w:bCs/>
        </w:rPr>
        <w:t>independently and safely</w:t>
      </w:r>
      <w:r>
        <w:t>.</w:t>
      </w:r>
      <w:r>
        <w:br/>
      </w:r>
      <w:r>
        <w:t>When packaging is too heavy, difficult to grip, tightly sealed, or lacks structure, it creates barriers at home and during transport.</w:t>
      </w:r>
    </w:p>
    <w:p w:rsidR="00D135AE" w:rsidP="002108CE" w:rsidRDefault="00000000" w14:paraId="6430CEE2" w14:textId="77777777">
      <w:pPr>
        <w:widowControl w:val="0"/>
        <w:spacing w:after="0" w:line="240" w:lineRule="auto"/>
        <w:ind w:left="360" w:hanging="360"/>
        <w:rPr>
          <w:rFonts w:ascii="Arial" w:hAnsi="Arial" w:eastAsia="Arial" w:cs="Arial"/>
          <w:sz w:val="24"/>
          <w:szCs w:val="24"/>
        </w:rPr>
      </w:pPr>
      <w:r>
        <w:rPr>
          <w:rFonts w:ascii="Arial" w:hAnsi="Arial" w:eastAsia="Arial" w:cs="Arial"/>
          <w:sz w:val="24"/>
          <w:szCs w:val="24"/>
        </w:rPr>
        <w:t>For many households, the packaging determines whether the food ration becomes:</w:t>
      </w:r>
    </w:p>
    <w:p w:rsidR="00D135AE" w:rsidP="002108CE" w:rsidRDefault="00000000" w14:paraId="3F7D9D14" w14:textId="77777777">
      <w:pPr>
        <w:pStyle w:val="ListParagraph"/>
        <w:spacing w:before="120"/>
        <w:rPr>
          <w:sz w:val="28"/>
          <w:szCs w:val="28"/>
        </w:rPr>
      </w:pPr>
      <w:r>
        <w:t>Usable,</w:t>
      </w:r>
    </w:p>
    <w:p w:rsidR="00D135AE" w:rsidP="002108CE" w:rsidRDefault="00000000" w14:paraId="50FFCE19" w14:textId="77777777">
      <w:pPr>
        <w:pStyle w:val="ListParagraph"/>
        <w:spacing w:before="120"/>
        <w:rPr>
          <w:sz w:val="28"/>
          <w:szCs w:val="28"/>
        </w:rPr>
      </w:pPr>
      <w:r>
        <w:t>Partially usable, or</w:t>
      </w:r>
    </w:p>
    <w:p w:rsidRPr="002108CE" w:rsidR="00D135AE" w:rsidP="002108CE" w:rsidRDefault="00000000" w14:paraId="0E5F9245" w14:textId="5F55A8E4">
      <w:pPr>
        <w:pStyle w:val="ListParagraph"/>
        <w:spacing w:before="120"/>
        <w:rPr>
          <w:sz w:val="28"/>
          <w:szCs w:val="28"/>
        </w:rPr>
      </w:pPr>
      <w:r>
        <w:t>Completely unusable without support.</w:t>
      </w:r>
    </w:p>
    <w:p w:rsidRPr="002108CE" w:rsidR="00D135AE" w:rsidP="002108CE" w:rsidRDefault="00000000" w14:paraId="24542FB9" w14:textId="27883339">
      <w:pPr>
        <w:pStyle w:val="SlideHeadingH3"/>
      </w:pPr>
      <w:r>
        <w:t>What to assess</w:t>
      </w:r>
    </w:p>
    <w:p w:rsidR="00D135AE" w:rsidP="002108CE" w:rsidRDefault="00000000" w14:paraId="4CB79021" w14:textId="77777777">
      <w:pPr>
        <w:pStyle w:val="ListParagraph"/>
        <w:spacing w:before="120"/>
        <w:rPr>
          <w:sz w:val="28"/>
          <w:szCs w:val="28"/>
        </w:rPr>
      </w:pPr>
      <w:r>
        <w:t>Are bags too heavy (e.g., 25–50 kg sacks)?</w:t>
      </w:r>
    </w:p>
    <w:p w:rsidR="00D135AE" w:rsidP="002108CE" w:rsidRDefault="00000000" w14:paraId="392121DC" w14:textId="77777777">
      <w:pPr>
        <w:pStyle w:val="ListParagraph"/>
        <w:spacing w:before="120"/>
        <w:rPr>
          <w:sz w:val="28"/>
          <w:szCs w:val="28"/>
        </w:rPr>
      </w:pPr>
      <w:r>
        <w:t>Are containers difficult to open for people with limited hand strength?</w:t>
      </w:r>
    </w:p>
    <w:p w:rsidR="00D135AE" w:rsidP="002108CE" w:rsidRDefault="00000000" w14:paraId="471CCB3D" w14:textId="77777777">
      <w:pPr>
        <w:pStyle w:val="ListParagraph"/>
        <w:spacing w:before="120"/>
        <w:rPr>
          <w:sz w:val="28"/>
          <w:szCs w:val="28"/>
        </w:rPr>
      </w:pPr>
      <w:r>
        <w:t>Are there handles, straps, or grips?</w:t>
      </w:r>
    </w:p>
    <w:p w:rsidR="00D135AE" w:rsidP="002108CE" w:rsidRDefault="00000000" w14:paraId="36ADC697" w14:textId="77777777">
      <w:pPr>
        <w:pStyle w:val="ListParagraph"/>
        <w:spacing w:before="120"/>
        <w:rPr>
          <w:sz w:val="28"/>
          <w:szCs w:val="28"/>
        </w:rPr>
      </w:pPr>
      <w:r>
        <w:t>Are labels readable (contrast, font size)?</w:t>
      </w:r>
    </w:p>
    <w:p w:rsidRPr="002108CE" w:rsidR="00D135AE" w:rsidP="002108CE" w:rsidRDefault="00000000" w14:paraId="2EFBE3E1" w14:textId="5E23F8DF">
      <w:pPr>
        <w:pStyle w:val="ListParagraph"/>
        <w:spacing w:before="120"/>
        <w:rPr>
          <w:sz w:val="28"/>
          <w:szCs w:val="28"/>
        </w:rPr>
      </w:pPr>
      <w:r>
        <w:t>Are smaller, manageable bags available?</w:t>
      </w:r>
    </w:p>
    <w:p w:rsidR="00D135AE" w:rsidP="002108CE" w:rsidRDefault="00000000" w14:paraId="1BA24AEF" w14:textId="250F726F">
      <w:pPr>
        <w:pStyle w:val="SlideHeadingH3"/>
      </w:pPr>
      <w:r>
        <w:t>Practical mitigation / recommendations</w:t>
      </w:r>
    </w:p>
    <w:p w:rsidR="00D135AE" w:rsidP="002108CE" w:rsidRDefault="00000000" w14:paraId="3C216208" w14:textId="77777777">
      <w:pPr>
        <w:widowControl w:val="0"/>
        <w:numPr>
          <w:ilvl w:val="0"/>
          <w:numId w:val="35"/>
        </w:numPr>
        <w:spacing w:before="120" w:after="0" w:line="240" w:lineRule="auto"/>
        <w:ind w:hanging="220"/>
        <w:rPr>
          <w:rFonts w:ascii="Arial" w:hAnsi="Arial" w:eastAsia="Arial" w:cs="Arial"/>
          <w:sz w:val="28"/>
          <w:szCs w:val="28"/>
        </w:rPr>
      </w:pPr>
      <w:r>
        <w:rPr>
          <w:rFonts w:ascii="Arial" w:hAnsi="Arial" w:eastAsia="Arial" w:cs="Arial"/>
          <w:sz w:val="24"/>
          <w:szCs w:val="24"/>
        </w:rPr>
        <w:t>Provide smaller portioned bags (5 kg, 10 kg, 15 kg).</w:t>
      </w:r>
    </w:p>
    <w:p w:rsidR="00D135AE" w:rsidP="002108CE" w:rsidRDefault="00000000" w14:paraId="67BA9104" w14:textId="77777777">
      <w:pPr>
        <w:widowControl w:val="0"/>
        <w:numPr>
          <w:ilvl w:val="0"/>
          <w:numId w:val="35"/>
        </w:numPr>
        <w:spacing w:before="120" w:after="0" w:line="240" w:lineRule="auto"/>
        <w:ind w:hanging="220"/>
        <w:rPr>
          <w:rFonts w:ascii="Arial" w:hAnsi="Arial" w:eastAsia="Arial" w:cs="Arial"/>
          <w:sz w:val="28"/>
          <w:szCs w:val="28"/>
        </w:rPr>
      </w:pPr>
      <w:r>
        <w:rPr>
          <w:rFonts w:ascii="Arial" w:hAnsi="Arial" w:eastAsia="Arial" w:cs="Arial"/>
          <w:sz w:val="24"/>
          <w:szCs w:val="24"/>
        </w:rPr>
        <w:t xml:space="preserve">Offer easy‑open packaging (zipper, </w:t>
      </w:r>
      <w:proofErr w:type="spellStart"/>
      <w:r>
        <w:rPr>
          <w:rFonts w:ascii="Arial" w:hAnsi="Arial" w:eastAsia="Arial" w:cs="Arial"/>
          <w:sz w:val="24"/>
          <w:szCs w:val="24"/>
        </w:rPr>
        <w:t>velcro</w:t>
      </w:r>
      <w:proofErr w:type="spellEnd"/>
      <w:r>
        <w:rPr>
          <w:rFonts w:ascii="Arial" w:hAnsi="Arial" w:eastAsia="Arial" w:cs="Arial"/>
          <w:sz w:val="24"/>
          <w:szCs w:val="24"/>
        </w:rPr>
        <w:t>, flip caps).</w:t>
      </w:r>
    </w:p>
    <w:p w:rsidR="00D135AE" w:rsidP="002108CE" w:rsidRDefault="00000000" w14:paraId="7B5A248F" w14:textId="77777777">
      <w:pPr>
        <w:widowControl w:val="0"/>
        <w:numPr>
          <w:ilvl w:val="0"/>
          <w:numId w:val="35"/>
        </w:numPr>
        <w:spacing w:before="120" w:after="0" w:line="240" w:lineRule="auto"/>
        <w:ind w:hanging="220"/>
        <w:rPr>
          <w:rFonts w:ascii="Arial" w:hAnsi="Arial" w:eastAsia="Arial" w:cs="Arial"/>
          <w:sz w:val="28"/>
          <w:szCs w:val="28"/>
        </w:rPr>
      </w:pPr>
      <w:r>
        <w:rPr>
          <w:rFonts w:ascii="Arial" w:hAnsi="Arial" w:eastAsia="Arial" w:cs="Arial"/>
          <w:sz w:val="24"/>
          <w:szCs w:val="24"/>
        </w:rPr>
        <w:t>Provide plastic buckets with handles for liquids.</w:t>
      </w:r>
    </w:p>
    <w:p w:rsidR="00D135AE" w:rsidP="002108CE" w:rsidRDefault="00000000" w14:paraId="4C39878C" w14:textId="77777777">
      <w:pPr>
        <w:widowControl w:val="0"/>
        <w:numPr>
          <w:ilvl w:val="0"/>
          <w:numId w:val="35"/>
        </w:numPr>
        <w:spacing w:before="120" w:after="0" w:line="240" w:lineRule="auto"/>
        <w:ind w:hanging="220"/>
        <w:rPr>
          <w:rFonts w:ascii="Arial" w:hAnsi="Arial" w:eastAsia="Arial" w:cs="Arial"/>
          <w:sz w:val="28"/>
          <w:szCs w:val="28"/>
        </w:rPr>
      </w:pPr>
      <w:r>
        <w:rPr>
          <w:rFonts w:ascii="Arial" w:hAnsi="Arial" w:eastAsia="Arial" w:cs="Arial"/>
          <w:sz w:val="24"/>
          <w:szCs w:val="24"/>
        </w:rPr>
        <w:t>Label items with large‑print pictograms showing what is inside.</w:t>
      </w:r>
    </w:p>
    <w:p w:rsidRPr="002108CE" w:rsidR="00D135AE" w:rsidP="002108CE" w:rsidRDefault="00000000" w14:paraId="05FC307F" w14:textId="2F471D2D">
      <w:pPr>
        <w:widowControl w:val="0"/>
        <w:numPr>
          <w:ilvl w:val="0"/>
          <w:numId w:val="35"/>
        </w:numPr>
        <w:spacing w:before="120" w:after="0" w:line="240" w:lineRule="auto"/>
        <w:ind w:hanging="220"/>
        <w:rPr>
          <w:rFonts w:ascii="Arial" w:hAnsi="Arial" w:eastAsia="Arial" w:cs="Arial"/>
          <w:sz w:val="28"/>
          <w:szCs w:val="28"/>
        </w:rPr>
      </w:pPr>
      <w:r>
        <w:rPr>
          <w:rFonts w:ascii="Arial" w:hAnsi="Arial" w:eastAsia="Arial" w:cs="Arial"/>
          <w:sz w:val="24"/>
          <w:szCs w:val="24"/>
        </w:rPr>
        <w:t>Assign staff to help repack into smaller portions on request.</w:t>
      </w:r>
    </w:p>
    <w:p w:rsidRPr="002108CE" w:rsidR="00D135AE" w:rsidP="002108CE" w:rsidRDefault="00000000" w14:paraId="5F8E244E" w14:textId="56370935">
      <w:pPr>
        <w:pStyle w:val="SlideTitleandNumberH2"/>
      </w:pPr>
      <w:bookmarkStart w:name="_Toc237350598" w:id="65"/>
      <w:r>
        <w:t>Slide 46 – Household-Level Usability</w:t>
      </w:r>
      <w:bookmarkEnd w:id="65"/>
    </w:p>
    <w:p w:rsidR="00D135AE" w:rsidP="002108CE" w:rsidRDefault="00000000" w14:paraId="6B13BFBE" w14:textId="77777777">
      <w:pPr>
        <w:pStyle w:val="SimpleParagraph"/>
      </w:pPr>
      <w:r>
        <w:rPr>
          <w:b/>
          <w:bCs/>
        </w:rPr>
        <w:t>What this means</w:t>
      </w:r>
      <w:r>
        <w:t xml:space="preserve"> - Receiving food does </w:t>
      </w:r>
      <w:r>
        <w:rPr>
          <w:b/>
          <w:bCs/>
        </w:rPr>
        <w:t>not</w:t>
      </w:r>
      <w:r>
        <w:t xml:space="preserve"> guarantee that people can </w:t>
      </w:r>
      <w:r>
        <w:rPr>
          <w:b/>
          <w:bCs/>
        </w:rPr>
        <w:t>cook it, consume it safely, or store it properly</w:t>
      </w:r>
      <w:r>
        <w:t xml:space="preserve"> once they reach home.</w:t>
      </w:r>
      <w:r>
        <w:br/>
      </w:r>
      <w:r>
        <w:t xml:space="preserve">Household </w:t>
      </w:r>
      <w:proofErr w:type="gramStart"/>
      <w:r>
        <w:t>conditions ,especially</w:t>
      </w:r>
      <w:proofErr w:type="gramEnd"/>
      <w:r>
        <w:t xml:space="preserve"> for persons with </w:t>
      </w:r>
      <w:proofErr w:type="gramStart"/>
      <w:r>
        <w:t>disabilities ,</w:t>
      </w:r>
      <w:proofErr w:type="gramEnd"/>
      <w:r>
        <w:t xml:space="preserve"> may create major barriers that affect:</w:t>
      </w:r>
    </w:p>
    <w:p w:rsidR="00D135AE" w:rsidP="002108CE" w:rsidRDefault="00000000" w14:paraId="6FAFBC14" w14:textId="77777777">
      <w:pPr>
        <w:pStyle w:val="ListParagraph"/>
        <w:spacing w:before="120"/>
        <w:rPr>
          <w:sz w:val="28"/>
          <w:szCs w:val="28"/>
        </w:rPr>
      </w:pPr>
      <w:r>
        <w:t>Ability to prepare food</w:t>
      </w:r>
    </w:p>
    <w:p w:rsidR="00D135AE" w:rsidP="002108CE" w:rsidRDefault="00000000" w14:paraId="43CF465F" w14:textId="77777777">
      <w:pPr>
        <w:pStyle w:val="ListParagraph"/>
        <w:spacing w:before="120"/>
        <w:rPr>
          <w:sz w:val="28"/>
          <w:szCs w:val="28"/>
        </w:rPr>
      </w:pPr>
      <w:r>
        <w:t>Physical safety during cooking</w:t>
      </w:r>
    </w:p>
    <w:p w:rsidR="00D135AE" w:rsidP="002108CE" w:rsidRDefault="00000000" w14:paraId="01CB9524" w14:textId="77777777">
      <w:pPr>
        <w:pStyle w:val="ListParagraph"/>
        <w:spacing w:before="120"/>
        <w:rPr>
          <w:sz w:val="28"/>
          <w:szCs w:val="28"/>
        </w:rPr>
      </w:pPr>
      <w:r>
        <w:t>Nutritional intake</w:t>
      </w:r>
    </w:p>
    <w:p w:rsidR="00D135AE" w:rsidP="002108CE" w:rsidRDefault="00000000" w14:paraId="7A252565" w14:textId="77777777">
      <w:pPr>
        <w:pStyle w:val="ListParagraph"/>
        <w:spacing w:before="120"/>
        <w:rPr>
          <w:sz w:val="28"/>
          <w:szCs w:val="28"/>
        </w:rPr>
      </w:pPr>
      <w:r>
        <w:t>Food storage and protection</w:t>
      </w:r>
    </w:p>
    <w:p w:rsidR="00D135AE" w:rsidP="002108CE" w:rsidRDefault="00000000" w14:paraId="7E18910C" w14:textId="77777777">
      <w:pPr>
        <w:pStyle w:val="ListParagraph"/>
        <w:spacing w:before="120"/>
        <w:rPr>
          <w:sz w:val="28"/>
          <w:szCs w:val="28"/>
        </w:rPr>
      </w:pPr>
      <w:r>
        <w:t>Daily energy requirements</w:t>
      </w:r>
    </w:p>
    <w:p w:rsidRPr="002108CE" w:rsidR="00D135AE" w:rsidP="002108CE" w:rsidRDefault="00000000" w14:paraId="722A7D33" w14:textId="7D4CFD64">
      <w:pPr>
        <w:pStyle w:val="SimpleParagraph"/>
      </w:pPr>
      <w:r>
        <w:t>If the food cannot be used safely at home, the distribution fails to meet its intended purpose.</w:t>
      </w:r>
    </w:p>
    <w:p w:rsidR="00D135AE" w:rsidP="002108CE" w:rsidRDefault="00000000" w14:paraId="6311FBAC" w14:textId="77777777">
      <w:pPr>
        <w:pStyle w:val="SlideHeadingH3"/>
      </w:pPr>
      <w:r>
        <w:t>What to assess</w:t>
      </w:r>
    </w:p>
    <w:p w:rsidR="00D135AE" w:rsidP="002108CE" w:rsidRDefault="00000000" w14:paraId="43F0CFEC" w14:textId="77777777">
      <w:pPr>
        <w:widowControl w:val="0"/>
        <w:numPr>
          <w:ilvl w:val="0"/>
          <w:numId w:val="114"/>
        </w:numPr>
        <w:spacing w:before="120" w:after="0" w:line="240" w:lineRule="auto"/>
        <w:rPr>
          <w:rFonts w:ascii="Arial" w:hAnsi="Arial" w:eastAsia="Arial" w:cs="Arial"/>
          <w:b/>
          <w:bCs/>
          <w:sz w:val="24"/>
          <w:szCs w:val="24"/>
        </w:rPr>
      </w:pPr>
      <w:r>
        <w:rPr>
          <w:rFonts w:ascii="Arial" w:hAnsi="Arial" w:eastAsia="Arial" w:cs="Arial"/>
          <w:b/>
          <w:bCs/>
          <w:sz w:val="24"/>
          <w:szCs w:val="24"/>
        </w:rPr>
        <w:t>Cooking Ability &amp; Safety</w:t>
      </w:r>
    </w:p>
    <w:p w:rsidR="00D135AE" w:rsidP="002108CE" w:rsidRDefault="00000000" w14:paraId="086573CB" w14:textId="77777777">
      <w:pPr>
        <w:widowControl w:val="0"/>
        <w:numPr>
          <w:ilvl w:val="1"/>
          <w:numId w:val="114"/>
        </w:numPr>
        <w:spacing w:before="120" w:after="0" w:line="240" w:lineRule="auto"/>
        <w:rPr>
          <w:b/>
          <w:bCs/>
          <w:sz w:val="24"/>
          <w:szCs w:val="24"/>
        </w:rPr>
      </w:pPr>
      <w:r>
        <w:rPr>
          <w:rFonts w:ascii="Arial" w:hAnsi="Arial" w:eastAsia="Arial" w:cs="Arial"/>
          <w:sz w:val="24"/>
          <w:szCs w:val="24"/>
        </w:rPr>
        <w:t xml:space="preserve">Do people have the </w:t>
      </w:r>
      <w:r>
        <w:rPr>
          <w:rFonts w:ascii="Arial" w:hAnsi="Arial" w:eastAsia="Arial" w:cs="Arial"/>
          <w:b/>
          <w:bCs/>
          <w:sz w:val="24"/>
          <w:szCs w:val="24"/>
        </w:rPr>
        <w:t>utensils</w:t>
      </w:r>
      <w:r>
        <w:rPr>
          <w:rFonts w:ascii="Arial" w:hAnsi="Arial" w:eastAsia="Arial" w:cs="Arial"/>
          <w:sz w:val="24"/>
          <w:szCs w:val="24"/>
        </w:rPr>
        <w:t>, pots, or tools needed to prepare the ration</w:t>
      </w:r>
    </w:p>
    <w:p w:rsidR="00D135AE" w:rsidP="002108CE" w:rsidRDefault="00000000" w14:paraId="3717EB2B" w14:textId="77777777">
      <w:pPr>
        <w:widowControl w:val="0"/>
        <w:numPr>
          <w:ilvl w:val="1"/>
          <w:numId w:val="114"/>
        </w:numPr>
        <w:spacing w:before="120" w:after="0" w:line="240" w:lineRule="auto"/>
        <w:rPr>
          <w:b/>
          <w:bCs/>
          <w:sz w:val="24"/>
          <w:szCs w:val="24"/>
        </w:rPr>
      </w:pPr>
      <w:r>
        <w:rPr>
          <w:rFonts w:ascii="Arial" w:hAnsi="Arial" w:eastAsia="Arial" w:cs="Arial"/>
          <w:sz w:val="24"/>
          <w:szCs w:val="24"/>
        </w:rPr>
        <w:t xml:space="preserve">Can individuals safely </w:t>
      </w:r>
      <w:r>
        <w:rPr>
          <w:rFonts w:ascii="Arial" w:hAnsi="Arial" w:eastAsia="Arial" w:cs="Arial"/>
          <w:b/>
          <w:bCs/>
          <w:sz w:val="24"/>
          <w:szCs w:val="24"/>
        </w:rPr>
        <w:t>light fire, lift pots, carry water</w:t>
      </w:r>
      <w:r>
        <w:rPr>
          <w:rFonts w:ascii="Arial" w:hAnsi="Arial" w:eastAsia="Arial" w:cs="Arial"/>
          <w:sz w:val="24"/>
          <w:szCs w:val="24"/>
        </w:rPr>
        <w:t>, or use stoves?</w:t>
      </w:r>
    </w:p>
    <w:p w:rsidRPr="002108CE" w:rsidR="00D135AE" w:rsidP="002108CE" w:rsidRDefault="00000000" w14:paraId="0C3EB16A" w14:textId="400A6CB7">
      <w:pPr>
        <w:widowControl w:val="0"/>
        <w:numPr>
          <w:ilvl w:val="1"/>
          <w:numId w:val="114"/>
        </w:numPr>
        <w:spacing w:before="120" w:after="0" w:line="240" w:lineRule="auto"/>
        <w:rPr>
          <w:rFonts w:ascii="Arial" w:hAnsi="Arial" w:eastAsia="Arial" w:cs="Arial"/>
          <w:b/>
          <w:bCs/>
          <w:sz w:val="24"/>
          <w:szCs w:val="24"/>
        </w:rPr>
      </w:pPr>
      <w:r>
        <w:rPr>
          <w:rFonts w:ascii="Arial" w:hAnsi="Arial" w:eastAsia="Arial" w:cs="Arial"/>
          <w:sz w:val="24"/>
          <w:szCs w:val="24"/>
        </w:rPr>
        <w:t>Are there risks related to fire, burns, heavy lifting, or inaccessible cooking setups?</w:t>
      </w:r>
    </w:p>
    <w:p w:rsidR="00D135AE" w:rsidP="002108CE" w:rsidRDefault="00000000" w14:paraId="5C28F018" w14:textId="77777777">
      <w:pPr>
        <w:widowControl w:val="0"/>
        <w:numPr>
          <w:ilvl w:val="0"/>
          <w:numId w:val="84"/>
        </w:numPr>
        <w:spacing w:before="120" w:after="0" w:line="240" w:lineRule="auto"/>
        <w:rPr>
          <w:rFonts w:ascii="Arial" w:hAnsi="Arial" w:eastAsia="Arial" w:cs="Arial"/>
          <w:b/>
          <w:bCs/>
          <w:sz w:val="24"/>
          <w:szCs w:val="24"/>
        </w:rPr>
      </w:pPr>
      <w:r>
        <w:rPr>
          <w:rFonts w:ascii="Arial" w:hAnsi="Arial" w:eastAsia="Arial" w:cs="Arial"/>
          <w:b/>
          <w:bCs/>
          <w:sz w:val="24"/>
          <w:szCs w:val="24"/>
        </w:rPr>
        <w:t xml:space="preserve"> Food Suitability</w:t>
      </w:r>
    </w:p>
    <w:p w:rsidR="00D135AE" w:rsidP="002108CE" w:rsidRDefault="00000000" w14:paraId="298FB897" w14:textId="77777777">
      <w:pPr>
        <w:widowControl w:val="0"/>
        <w:numPr>
          <w:ilvl w:val="1"/>
          <w:numId w:val="84"/>
        </w:numPr>
        <w:spacing w:before="120" w:after="0" w:line="240" w:lineRule="auto"/>
        <w:rPr>
          <w:rFonts w:ascii="Arial" w:hAnsi="Arial" w:eastAsia="Arial" w:cs="Arial"/>
          <w:b/>
          <w:bCs/>
          <w:sz w:val="24"/>
          <w:szCs w:val="24"/>
        </w:rPr>
      </w:pPr>
      <w:r>
        <w:rPr>
          <w:rFonts w:ascii="Arial" w:hAnsi="Arial" w:eastAsia="Arial" w:cs="Arial"/>
          <w:sz w:val="24"/>
          <w:szCs w:val="24"/>
        </w:rPr>
        <w:t xml:space="preserve">Is the food appropriate for: </w:t>
      </w:r>
    </w:p>
    <w:p w:rsidR="00D135AE" w:rsidP="002108CE" w:rsidRDefault="00000000" w14:paraId="09A9339A" w14:textId="77777777">
      <w:pPr>
        <w:widowControl w:val="0"/>
        <w:numPr>
          <w:ilvl w:val="2"/>
          <w:numId w:val="84"/>
        </w:numPr>
        <w:spacing w:before="120" w:after="0" w:line="240" w:lineRule="auto"/>
        <w:rPr>
          <w:rFonts w:ascii="Arial" w:hAnsi="Arial" w:eastAsia="Arial" w:cs="Arial"/>
          <w:b/>
          <w:bCs/>
          <w:sz w:val="24"/>
          <w:szCs w:val="24"/>
        </w:rPr>
      </w:pPr>
      <w:r>
        <w:rPr>
          <w:rFonts w:ascii="Arial" w:hAnsi="Arial" w:eastAsia="Arial" w:cs="Arial"/>
          <w:sz w:val="24"/>
          <w:szCs w:val="24"/>
        </w:rPr>
        <w:t>People with swallowing or chewing difficulties?</w:t>
      </w:r>
    </w:p>
    <w:p w:rsidR="00D135AE" w:rsidP="002108CE" w:rsidRDefault="00000000" w14:paraId="3B2D5E02" w14:textId="77777777">
      <w:pPr>
        <w:widowControl w:val="0"/>
        <w:numPr>
          <w:ilvl w:val="2"/>
          <w:numId w:val="84"/>
        </w:numPr>
        <w:spacing w:before="120" w:after="0" w:line="240" w:lineRule="auto"/>
        <w:rPr>
          <w:rFonts w:ascii="Arial" w:hAnsi="Arial" w:eastAsia="Arial" w:cs="Arial"/>
          <w:b/>
          <w:bCs/>
          <w:sz w:val="24"/>
          <w:szCs w:val="24"/>
        </w:rPr>
      </w:pPr>
      <w:r>
        <w:rPr>
          <w:rFonts w:ascii="Arial" w:hAnsi="Arial" w:eastAsia="Arial" w:cs="Arial"/>
          <w:sz w:val="24"/>
          <w:szCs w:val="24"/>
        </w:rPr>
        <w:t>Older individuals or people with chronic illnesses?</w:t>
      </w:r>
    </w:p>
    <w:p w:rsidRPr="002108CE" w:rsidR="00D135AE" w:rsidP="002108CE" w:rsidRDefault="00000000" w14:paraId="7716E4ED" w14:textId="5C323C61">
      <w:pPr>
        <w:widowControl w:val="0"/>
        <w:numPr>
          <w:ilvl w:val="2"/>
          <w:numId w:val="84"/>
        </w:numPr>
        <w:spacing w:before="120" w:after="0" w:line="240" w:lineRule="auto"/>
        <w:rPr>
          <w:rFonts w:ascii="Arial" w:hAnsi="Arial" w:eastAsia="Arial" w:cs="Arial"/>
          <w:b/>
          <w:bCs/>
          <w:sz w:val="24"/>
          <w:szCs w:val="24"/>
        </w:rPr>
      </w:pPr>
      <w:r>
        <w:rPr>
          <w:rFonts w:ascii="Arial" w:hAnsi="Arial" w:eastAsia="Arial" w:cs="Arial"/>
          <w:sz w:val="24"/>
          <w:szCs w:val="24"/>
        </w:rPr>
        <w:t>Does the food require grinding or additional processing before cooking?</w:t>
      </w:r>
    </w:p>
    <w:p w:rsidR="00D135AE" w:rsidP="002108CE" w:rsidRDefault="00000000" w14:paraId="44594DE3" w14:textId="77777777">
      <w:pPr>
        <w:widowControl w:val="0"/>
        <w:numPr>
          <w:ilvl w:val="0"/>
          <w:numId w:val="22"/>
        </w:numPr>
        <w:spacing w:before="120" w:after="0" w:line="240" w:lineRule="auto"/>
        <w:rPr>
          <w:rFonts w:ascii="Arial" w:hAnsi="Arial" w:eastAsia="Arial" w:cs="Arial"/>
          <w:b/>
          <w:bCs/>
          <w:sz w:val="24"/>
          <w:szCs w:val="24"/>
        </w:rPr>
      </w:pPr>
      <w:r>
        <w:rPr>
          <w:rFonts w:ascii="Arial" w:hAnsi="Arial" w:eastAsia="Arial" w:cs="Arial"/>
          <w:b/>
          <w:bCs/>
          <w:sz w:val="24"/>
          <w:szCs w:val="24"/>
        </w:rPr>
        <w:t>Water, Fuel &amp; Preparation Requirements</w:t>
      </w:r>
    </w:p>
    <w:p w:rsidR="00D135AE" w:rsidP="002108CE" w:rsidRDefault="00000000" w14:paraId="310DC59F" w14:textId="77777777">
      <w:pPr>
        <w:widowControl w:val="0"/>
        <w:numPr>
          <w:ilvl w:val="1"/>
          <w:numId w:val="22"/>
        </w:numPr>
        <w:spacing w:before="120" w:after="0" w:line="240" w:lineRule="auto"/>
        <w:rPr>
          <w:rFonts w:ascii="Arial" w:hAnsi="Arial" w:eastAsia="Arial" w:cs="Arial"/>
          <w:b/>
          <w:bCs/>
          <w:sz w:val="24"/>
          <w:szCs w:val="24"/>
        </w:rPr>
      </w:pPr>
      <w:r>
        <w:rPr>
          <w:rFonts w:ascii="Arial" w:hAnsi="Arial" w:eastAsia="Arial" w:cs="Arial"/>
          <w:sz w:val="24"/>
          <w:szCs w:val="24"/>
        </w:rPr>
        <w:t xml:space="preserve">Does food preparation require: </w:t>
      </w:r>
    </w:p>
    <w:p w:rsidR="00D135AE" w:rsidP="002108CE" w:rsidRDefault="00000000" w14:paraId="78633B87" w14:textId="77777777">
      <w:pPr>
        <w:widowControl w:val="0"/>
        <w:numPr>
          <w:ilvl w:val="2"/>
          <w:numId w:val="22"/>
        </w:numPr>
        <w:spacing w:before="120" w:after="0" w:line="240" w:lineRule="auto"/>
        <w:rPr>
          <w:rFonts w:ascii="Arial" w:hAnsi="Arial" w:eastAsia="Arial" w:cs="Arial"/>
          <w:b/>
          <w:bCs/>
          <w:sz w:val="24"/>
          <w:szCs w:val="24"/>
        </w:rPr>
      </w:pPr>
      <w:r>
        <w:rPr>
          <w:rFonts w:ascii="Arial" w:hAnsi="Arial" w:eastAsia="Arial" w:cs="Arial"/>
          <w:sz w:val="24"/>
          <w:szCs w:val="24"/>
        </w:rPr>
        <w:t>Large amounts of water?</w:t>
      </w:r>
    </w:p>
    <w:p w:rsidR="00D135AE" w:rsidP="002108CE" w:rsidRDefault="00000000" w14:paraId="11EF90EC" w14:textId="77777777">
      <w:pPr>
        <w:widowControl w:val="0"/>
        <w:numPr>
          <w:ilvl w:val="2"/>
          <w:numId w:val="22"/>
        </w:numPr>
        <w:spacing w:before="120" w:after="0" w:line="240" w:lineRule="auto"/>
        <w:rPr>
          <w:rFonts w:ascii="Arial" w:hAnsi="Arial" w:eastAsia="Arial" w:cs="Arial"/>
          <w:b/>
          <w:bCs/>
          <w:sz w:val="24"/>
          <w:szCs w:val="24"/>
        </w:rPr>
      </w:pPr>
      <w:r>
        <w:rPr>
          <w:rFonts w:ascii="Arial" w:hAnsi="Arial" w:eastAsia="Arial" w:cs="Arial"/>
          <w:sz w:val="24"/>
          <w:szCs w:val="24"/>
        </w:rPr>
        <w:t>Firewood or charcoal people may not have?</w:t>
      </w:r>
    </w:p>
    <w:p w:rsidRPr="002108CE" w:rsidR="00D135AE" w:rsidP="002108CE" w:rsidRDefault="00000000" w14:paraId="02BDCC2B" w14:textId="2E6D23DC">
      <w:pPr>
        <w:widowControl w:val="0"/>
        <w:numPr>
          <w:ilvl w:val="2"/>
          <w:numId w:val="22"/>
        </w:numPr>
        <w:spacing w:before="120" w:after="0" w:line="240" w:lineRule="auto"/>
        <w:rPr>
          <w:rFonts w:ascii="Arial" w:hAnsi="Arial" w:eastAsia="Arial" w:cs="Arial"/>
          <w:b/>
          <w:bCs/>
          <w:sz w:val="24"/>
          <w:szCs w:val="24"/>
        </w:rPr>
      </w:pPr>
      <w:r>
        <w:rPr>
          <w:rFonts w:ascii="Arial" w:hAnsi="Arial" w:eastAsia="Arial" w:cs="Arial"/>
          <w:sz w:val="24"/>
          <w:szCs w:val="24"/>
        </w:rPr>
        <w:t>Tools that households do not own?</w:t>
      </w:r>
    </w:p>
    <w:p w:rsidR="00D135AE" w:rsidP="002108CE" w:rsidRDefault="00000000" w14:paraId="464E4C30" w14:textId="77777777">
      <w:pPr>
        <w:widowControl w:val="0"/>
        <w:numPr>
          <w:ilvl w:val="0"/>
          <w:numId w:val="110"/>
        </w:numPr>
        <w:spacing w:before="120" w:after="0" w:line="240" w:lineRule="auto"/>
        <w:rPr>
          <w:rFonts w:ascii="Arial" w:hAnsi="Arial" w:eastAsia="Arial" w:cs="Arial"/>
          <w:b/>
          <w:bCs/>
          <w:sz w:val="24"/>
          <w:szCs w:val="24"/>
        </w:rPr>
      </w:pPr>
      <w:r>
        <w:rPr>
          <w:rFonts w:ascii="Arial" w:hAnsi="Arial" w:eastAsia="Arial" w:cs="Arial"/>
          <w:b/>
          <w:bCs/>
          <w:sz w:val="24"/>
          <w:szCs w:val="24"/>
        </w:rPr>
        <w:t>Storage Capacity</w:t>
      </w:r>
    </w:p>
    <w:p w:rsidR="00D135AE" w:rsidP="002108CE" w:rsidRDefault="00000000" w14:paraId="44CD9A9E" w14:textId="77777777">
      <w:pPr>
        <w:widowControl w:val="0"/>
        <w:numPr>
          <w:ilvl w:val="1"/>
          <w:numId w:val="110"/>
        </w:numPr>
        <w:spacing w:before="120" w:after="0" w:line="240" w:lineRule="auto"/>
        <w:rPr>
          <w:rFonts w:ascii="Arial" w:hAnsi="Arial" w:eastAsia="Arial" w:cs="Arial"/>
          <w:b/>
          <w:bCs/>
          <w:sz w:val="24"/>
          <w:szCs w:val="24"/>
        </w:rPr>
      </w:pPr>
      <w:r>
        <w:rPr>
          <w:rFonts w:ascii="Arial" w:hAnsi="Arial" w:eastAsia="Arial" w:cs="Arial"/>
          <w:sz w:val="24"/>
          <w:szCs w:val="24"/>
        </w:rPr>
        <w:t>Do households have safe containers to store grains?</w:t>
      </w:r>
    </w:p>
    <w:p w:rsidRPr="002108CE" w:rsidR="00D135AE" w:rsidP="002108CE" w:rsidRDefault="00000000" w14:paraId="17BBDF66" w14:textId="62F2B8C6">
      <w:pPr>
        <w:widowControl w:val="0"/>
        <w:numPr>
          <w:ilvl w:val="1"/>
          <w:numId w:val="110"/>
        </w:numPr>
        <w:spacing w:before="120" w:after="0" w:line="240" w:lineRule="auto"/>
        <w:rPr>
          <w:rFonts w:ascii="Arial" w:hAnsi="Arial" w:eastAsia="Arial" w:cs="Arial"/>
          <w:sz w:val="24"/>
          <w:szCs w:val="24"/>
        </w:rPr>
      </w:pPr>
      <w:r>
        <w:rPr>
          <w:rFonts w:ascii="Arial" w:hAnsi="Arial" w:eastAsia="Arial" w:cs="Arial"/>
          <w:sz w:val="24"/>
          <w:szCs w:val="24"/>
        </w:rPr>
        <w:t>Are there risks of contamination, pests, or spoilage?</w:t>
      </w:r>
    </w:p>
    <w:p w:rsidRPr="002108CE" w:rsidR="00D135AE" w:rsidP="002108CE" w:rsidRDefault="00000000" w14:paraId="533D718D" w14:textId="18C71674">
      <w:pPr>
        <w:pStyle w:val="SlideHeadingH3"/>
      </w:pPr>
      <w:r>
        <w:t xml:space="preserve">Practical mitigation / recommendations </w:t>
      </w:r>
    </w:p>
    <w:p w:rsidR="00D135AE" w:rsidP="002108CE" w:rsidRDefault="00000000" w14:paraId="773A10D3" w14:textId="77777777">
      <w:pPr>
        <w:widowControl w:val="0"/>
        <w:numPr>
          <w:ilvl w:val="0"/>
          <w:numId w:val="128"/>
        </w:numPr>
        <w:spacing w:before="120" w:after="0" w:line="240" w:lineRule="auto"/>
        <w:rPr>
          <w:rFonts w:ascii="Arial" w:hAnsi="Arial" w:eastAsia="Arial" w:cs="Arial"/>
          <w:b/>
          <w:bCs/>
          <w:sz w:val="24"/>
          <w:szCs w:val="24"/>
        </w:rPr>
      </w:pPr>
      <w:r>
        <w:rPr>
          <w:rFonts w:ascii="Arial" w:hAnsi="Arial" w:eastAsia="Arial" w:cs="Arial"/>
          <w:b/>
          <w:bCs/>
          <w:sz w:val="24"/>
          <w:szCs w:val="24"/>
        </w:rPr>
        <w:t>Food Preparation &amp; Safety</w:t>
      </w:r>
    </w:p>
    <w:p w:rsidR="00D135AE" w:rsidP="002108CE" w:rsidRDefault="00000000" w14:paraId="09A4705B" w14:textId="77777777">
      <w:pPr>
        <w:widowControl w:val="0"/>
        <w:numPr>
          <w:ilvl w:val="1"/>
          <w:numId w:val="128"/>
        </w:numPr>
        <w:spacing w:before="120" w:after="0" w:line="240" w:lineRule="auto"/>
        <w:rPr>
          <w:rFonts w:ascii="Arial" w:hAnsi="Arial" w:eastAsia="Arial" w:cs="Arial"/>
          <w:b/>
          <w:bCs/>
          <w:sz w:val="24"/>
          <w:szCs w:val="24"/>
        </w:rPr>
      </w:pPr>
      <w:r>
        <w:rPr>
          <w:rFonts w:ascii="Arial" w:hAnsi="Arial" w:eastAsia="Arial" w:cs="Arial"/>
          <w:sz w:val="24"/>
          <w:szCs w:val="24"/>
        </w:rPr>
        <w:t>Provide pre‑milled or easy‑to‑cook options for those who need them.</w:t>
      </w:r>
    </w:p>
    <w:p w:rsidR="00D135AE" w:rsidP="002108CE" w:rsidRDefault="00000000" w14:paraId="047716B9" w14:textId="77777777">
      <w:pPr>
        <w:widowControl w:val="0"/>
        <w:numPr>
          <w:ilvl w:val="1"/>
          <w:numId w:val="128"/>
        </w:numPr>
        <w:spacing w:before="120" w:after="0" w:line="240" w:lineRule="auto"/>
        <w:rPr>
          <w:rFonts w:ascii="Arial" w:hAnsi="Arial" w:eastAsia="Arial" w:cs="Arial"/>
          <w:b/>
          <w:bCs/>
          <w:sz w:val="24"/>
          <w:szCs w:val="24"/>
        </w:rPr>
      </w:pPr>
      <w:r>
        <w:rPr>
          <w:rFonts w:ascii="Arial" w:hAnsi="Arial" w:eastAsia="Arial" w:cs="Arial"/>
          <w:sz w:val="24"/>
          <w:szCs w:val="24"/>
        </w:rPr>
        <w:t>Offer basic utensils or safe handling tools where feasible.</w:t>
      </w:r>
    </w:p>
    <w:p w:rsidRPr="002108CE" w:rsidR="00D135AE" w:rsidP="002108CE" w:rsidRDefault="00000000" w14:paraId="4FBC2BD3" w14:textId="4BB560EA">
      <w:pPr>
        <w:widowControl w:val="0"/>
        <w:numPr>
          <w:ilvl w:val="1"/>
          <w:numId w:val="128"/>
        </w:numPr>
        <w:spacing w:before="120" w:after="0" w:line="240" w:lineRule="auto"/>
        <w:rPr>
          <w:rFonts w:ascii="Arial" w:hAnsi="Arial" w:eastAsia="Arial" w:cs="Arial"/>
          <w:b/>
          <w:bCs/>
          <w:sz w:val="24"/>
          <w:szCs w:val="24"/>
        </w:rPr>
      </w:pPr>
      <w:r>
        <w:rPr>
          <w:rFonts w:ascii="Arial" w:hAnsi="Arial" w:eastAsia="Arial" w:cs="Arial"/>
          <w:sz w:val="24"/>
          <w:szCs w:val="24"/>
        </w:rPr>
        <w:t>Share simple pictorial guidance on safe cooking and handling.</w:t>
      </w:r>
    </w:p>
    <w:p w:rsidR="00D135AE" w:rsidP="002108CE" w:rsidRDefault="00000000" w14:paraId="00EA1014" w14:textId="77777777">
      <w:pPr>
        <w:widowControl w:val="0"/>
        <w:numPr>
          <w:ilvl w:val="0"/>
          <w:numId w:val="13"/>
        </w:numPr>
        <w:spacing w:before="120" w:after="0" w:line="240" w:lineRule="auto"/>
        <w:rPr>
          <w:rFonts w:ascii="Arial" w:hAnsi="Arial" w:eastAsia="Arial" w:cs="Arial"/>
          <w:b/>
          <w:bCs/>
          <w:sz w:val="24"/>
          <w:szCs w:val="24"/>
        </w:rPr>
      </w:pPr>
      <w:r>
        <w:rPr>
          <w:rFonts w:ascii="Arial" w:hAnsi="Arial" w:eastAsia="Arial" w:cs="Arial"/>
          <w:b/>
          <w:bCs/>
          <w:sz w:val="24"/>
          <w:szCs w:val="24"/>
        </w:rPr>
        <w:t>Reduce Processing Burdens</w:t>
      </w:r>
    </w:p>
    <w:p w:rsidR="00D135AE" w:rsidP="002108CE" w:rsidRDefault="00000000" w14:paraId="2E777B40" w14:textId="77777777">
      <w:pPr>
        <w:widowControl w:val="0"/>
        <w:numPr>
          <w:ilvl w:val="1"/>
          <w:numId w:val="13"/>
        </w:numPr>
        <w:spacing w:before="120" w:after="0" w:line="240" w:lineRule="auto"/>
        <w:rPr>
          <w:rFonts w:ascii="Arial" w:hAnsi="Arial" w:eastAsia="Arial" w:cs="Arial"/>
          <w:b/>
          <w:bCs/>
          <w:sz w:val="24"/>
          <w:szCs w:val="24"/>
        </w:rPr>
      </w:pPr>
      <w:r>
        <w:rPr>
          <w:rFonts w:ascii="Arial" w:hAnsi="Arial" w:eastAsia="Arial" w:cs="Arial"/>
          <w:sz w:val="24"/>
          <w:szCs w:val="24"/>
        </w:rPr>
        <w:t>Support access to grinding/milling through: Milling vouchers; safe referral to accessible mills; pre‑processed rations for high‑need households</w:t>
      </w:r>
    </w:p>
    <w:p w:rsidRPr="002108CE" w:rsidR="00D135AE" w:rsidP="002108CE" w:rsidRDefault="00000000" w14:paraId="3B71287D" w14:textId="3B8879F9">
      <w:pPr>
        <w:widowControl w:val="0"/>
        <w:numPr>
          <w:ilvl w:val="1"/>
          <w:numId w:val="13"/>
        </w:numPr>
        <w:spacing w:before="120" w:after="0" w:line="240" w:lineRule="auto"/>
        <w:rPr>
          <w:rFonts w:ascii="Arial" w:hAnsi="Arial" w:eastAsia="Arial" w:cs="Arial"/>
          <w:b/>
          <w:bCs/>
          <w:sz w:val="24"/>
          <w:szCs w:val="24"/>
        </w:rPr>
      </w:pPr>
      <w:r>
        <w:rPr>
          <w:rFonts w:ascii="Arial" w:hAnsi="Arial" w:eastAsia="Arial" w:cs="Arial"/>
          <w:b/>
          <w:bCs/>
          <w:sz w:val="24"/>
          <w:szCs w:val="24"/>
        </w:rPr>
        <w:t>Improve Storage</w:t>
      </w:r>
      <w:r>
        <w:rPr>
          <w:rFonts w:ascii="Arial" w:hAnsi="Arial" w:eastAsia="Arial" w:cs="Arial"/>
          <w:sz w:val="24"/>
          <w:szCs w:val="24"/>
        </w:rPr>
        <w:t xml:space="preserve"> - Provide airtight or rodent‑resistant containers, especially during long distributions.</w:t>
      </w:r>
    </w:p>
    <w:p w:rsidR="00D135AE" w:rsidP="002108CE" w:rsidRDefault="00000000" w14:paraId="7F2B2138" w14:textId="77777777">
      <w:pPr>
        <w:widowControl w:val="0"/>
        <w:numPr>
          <w:ilvl w:val="0"/>
          <w:numId w:val="109"/>
        </w:numPr>
        <w:spacing w:before="120" w:after="0" w:line="240" w:lineRule="auto"/>
        <w:rPr>
          <w:rFonts w:ascii="Arial" w:hAnsi="Arial" w:eastAsia="Arial" w:cs="Arial"/>
          <w:b/>
          <w:bCs/>
          <w:sz w:val="24"/>
          <w:szCs w:val="24"/>
        </w:rPr>
      </w:pPr>
      <w:r>
        <w:rPr>
          <w:rFonts w:ascii="Arial" w:hAnsi="Arial" w:eastAsia="Arial" w:cs="Arial"/>
          <w:b/>
          <w:bCs/>
          <w:sz w:val="24"/>
          <w:szCs w:val="24"/>
        </w:rPr>
        <w:t>Targeted Support</w:t>
      </w:r>
    </w:p>
    <w:p w:rsidRPr="002108CE" w:rsidR="00D135AE" w:rsidP="002108CE" w:rsidRDefault="00000000" w14:paraId="6A9AB067" w14:textId="5DD599B1">
      <w:pPr>
        <w:widowControl w:val="0"/>
        <w:numPr>
          <w:ilvl w:val="1"/>
          <w:numId w:val="137"/>
        </w:numPr>
        <w:spacing w:before="120" w:after="0" w:line="240" w:lineRule="auto"/>
        <w:rPr>
          <w:rFonts w:ascii="Arial" w:hAnsi="Arial" w:eastAsia="Arial" w:cs="Arial"/>
          <w:b/>
          <w:bCs/>
          <w:sz w:val="24"/>
          <w:szCs w:val="24"/>
        </w:rPr>
      </w:pPr>
      <w:r>
        <w:rPr>
          <w:rFonts w:ascii="Arial" w:hAnsi="Arial" w:eastAsia="Arial" w:cs="Arial"/>
          <w:sz w:val="24"/>
          <w:szCs w:val="24"/>
        </w:rPr>
        <w:t>Refer households with severe difficulty to social workers, protection teams, nutrition support, home‑visit programs where available</w:t>
      </w:r>
    </w:p>
    <w:p w:rsidR="00D135AE" w:rsidP="007E01AE" w:rsidRDefault="00000000" w14:paraId="4B6E4878" w14:textId="77777777">
      <w:pPr>
        <w:pStyle w:val="SlideTitleandNumberH2"/>
      </w:pPr>
      <w:bookmarkStart w:name="_Toc237350599" w:id="66"/>
      <w:r>
        <w:t>Slide 47 – Post-Distribution Feedback Mechanism</w:t>
      </w:r>
      <w:bookmarkEnd w:id="66"/>
    </w:p>
    <w:p w:rsidR="00D135AE" w:rsidP="002108CE" w:rsidRDefault="00000000" w14:paraId="60DEF065" w14:textId="77777777">
      <w:pPr>
        <w:pStyle w:val="SlideHeadingH3"/>
      </w:pPr>
      <w:r>
        <w:t>What to assess</w:t>
      </w:r>
    </w:p>
    <w:p w:rsidR="00D135AE" w:rsidP="002108CE" w:rsidRDefault="00000000" w14:paraId="63B9337F"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A. Hotline Accessibility</w:t>
      </w:r>
    </w:p>
    <w:p w:rsidR="00D135AE" w:rsidP="002108CE" w:rsidRDefault="00000000" w14:paraId="52F9830D"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hotline numbers clearly displayed on banners and key locations?</w:t>
      </w:r>
    </w:p>
    <w:p w:rsidR="00D135AE" w:rsidP="002108CE" w:rsidRDefault="00000000" w14:paraId="4925637D"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calls free and available through voice, SMS, and WhatsApp?</w:t>
      </w:r>
    </w:p>
    <w:p w:rsidR="00D135AE" w:rsidP="002108CE" w:rsidRDefault="00000000" w14:paraId="3A667D1D"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Can a person with hearing impairment or low‑literacy users submit feedback through SMS/WhatsApp?</w:t>
      </w:r>
    </w:p>
    <w:p w:rsidR="00D135AE" w:rsidP="002108CE" w:rsidRDefault="00000000" w14:paraId="08DA9F0D"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hotline operators trained to speak slowly, clearly, and respectfully?</w:t>
      </w:r>
    </w:p>
    <w:p w:rsidR="00D135AE" w:rsidP="002108CE" w:rsidRDefault="00000000" w14:paraId="46145D36"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B. Community Help Desk (CHD)</w:t>
      </w:r>
    </w:p>
    <w:p w:rsidR="00D135AE" w:rsidP="002108CE" w:rsidRDefault="00000000" w14:paraId="1648AFE5"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the CHD physically accessible (step‑free, clear signage, near exit)?</w:t>
      </w:r>
    </w:p>
    <w:p w:rsidR="00D135AE" w:rsidP="002108CE" w:rsidRDefault="00000000" w14:paraId="7D909E68"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seating provided for people who cannot stand?</w:t>
      </w:r>
    </w:p>
    <w:p w:rsidR="00D135AE" w:rsidP="002108CE" w:rsidRDefault="00000000" w14:paraId="301A0128"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staff trained in respectful communication, confidentiality, and disability‑inclusive support?</w:t>
      </w:r>
    </w:p>
    <w:p w:rsidR="00D135AE" w:rsidP="002108CE" w:rsidRDefault="00000000" w14:paraId="70AB1B4B"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persons with disabilities represented as CHD staff or focal points?</w:t>
      </w:r>
    </w:p>
    <w:p w:rsidR="00D135AE" w:rsidP="002108CE" w:rsidRDefault="00000000" w14:paraId="6F42FC30"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the CHD easy to approach, or is it crowded/intimidating?</w:t>
      </w:r>
    </w:p>
    <w:p w:rsidR="00D135AE" w:rsidP="002108CE" w:rsidRDefault="00000000" w14:paraId="77D1A5A9"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C. Suggestion Boxes</w:t>
      </w:r>
    </w:p>
    <w:p w:rsidR="00D135AE" w:rsidP="002108CE" w:rsidRDefault="00000000" w14:paraId="40CD37B6"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the box reachable for wheelchair users and mounted at an appropriate height?</w:t>
      </w:r>
    </w:p>
    <w:p w:rsidR="00D135AE" w:rsidP="002108CE" w:rsidRDefault="00000000" w14:paraId="1BDF0993"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it placed in a safe, visible, and easy‑to‑find location?</w:t>
      </w:r>
    </w:p>
    <w:p w:rsidR="00D135AE" w:rsidP="002108CE" w:rsidRDefault="00000000" w14:paraId="567F18AE"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pictorial instructions available for low‑literacy users?</w:t>
      </w:r>
    </w:p>
    <w:p w:rsidR="00D135AE" w:rsidP="002108CE" w:rsidRDefault="00000000" w14:paraId="64E2A19A"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Is the collection schedule regular, documented, and transparent?</w:t>
      </w:r>
    </w:p>
    <w:p w:rsidR="00D135AE" w:rsidP="002108CE" w:rsidRDefault="00000000" w14:paraId="655E7B57"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D. Inclusion &amp; Representation</w:t>
      </w:r>
    </w:p>
    <w:p w:rsidR="00D135AE" w:rsidP="002108CE" w:rsidRDefault="00000000" w14:paraId="74AEB61C"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 xml:space="preserve">Are persons with disabilities involved in: </w:t>
      </w:r>
    </w:p>
    <w:p w:rsidR="00D135AE" w:rsidP="002108CE" w:rsidRDefault="00000000" w14:paraId="6D8D3386"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CHD staffing</w:t>
      </w:r>
    </w:p>
    <w:p w:rsidR="00D135AE" w:rsidP="002108CE" w:rsidRDefault="00000000" w14:paraId="5CFE967C"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Reviewing feedback</w:t>
      </w:r>
    </w:p>
    <w:p w:rsidR="00D135AE" w:rsidP="002108CE" w:rsidRDefault="00000000" w14:paraId="2DE00829"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Accountability/decision‑making sessions?</w:t>
      </w:r>
    </w:p>
    <w:p w:rsidR="00D135AE" w:rsidP="002108CE" w:rsidRDefault="00000000" w14:paraId="06A5E311"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messages available in Easy‑to‑Read, large print, and local languages?</w:t>
      </w:r>
    </w:p>
    <w:p w:rsidR="00D135AE" w:rsidP="002108CE" w:rsidRDefault="00000000" w14:paraId="2504B24F"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Are outreach workers trained to record verbal complaints for people who cannot write or use phones?</w:t>
      </w:r>
    </w:p>
    <w:p w:rsidR="00D135AE" w:rsidP="002108CE" w:rsidRDefault="00000000" w14:paraId="6F064355" w14:textId="77777777">
      <w:pPr>
        <w:pStyle w:val="SlideHeadingH3"/>
      </w:pPr>
      <w:r>
        <w:t>Practical Mitigation / Recommendations</w:t>
      </w:r>
    </w:p>
    <w:p w:rsidR="00D135AE" w:rsidP="002108CE" w:rsidRDefault="00000000" w14:paraId="5E52191A"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Hotlines</w:t>
      </w:r>
    </w:p>
    <w:p w:rsidR="00D135AE" w:rsidP="002108CE" w:rsidRDefault="00000000" w14:paraId="0E99D2CA"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Display hotline numbers on large, high‑contrast posters at FDP entrances and public points.</w:t>
      </w:r>
    </w:p>
    <w:p w:rsidR="00D135AE" w:rsidP="002108CE" w:rsidRDefault="00000000" w14:paraId="3E3848C7"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Ensure hotlines support voice, SMS, and WhatsApp for person with hearing impairment and low‑literacy users.</w:t>
      </w:r>
    </w:p>
    <w:p w:rsidR="00D135AE" w:rsidP="002108CE" w:rsidRDefault="00000000" w14:paraId="104CD961"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 xml:space="preserve">Train hotline operators to: </w:t>
      </w:r>
    </w:p>
    <w:p w:rsidR="00D135AE" w:rsidP="002108CE" w:rsidRDefault="00000000" w14:paraId="6F3C24F8"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Speak slowly</w:t>
      </w:r>
    </w:p>
    <w:p w:rsidR="00D135AE" w:rsidP="002108CE" w:rsidRDefault="00000000" w14:paraId="716329EA"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Repeat key information</w:t>
      </w:r>
    </w:p>
    <w:p w:rsidR="00D135AE" w:rsidP="002108CE" w:rsidRDefault="00000000" w14:paraId="044BDE89"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Use simple language</w:t>
      </w:r>
    </w:p>
    <w:p w:rsidR="00D135AE" w:rsidP="002108CE" w:rsidRDefault="00000000" w14:paraId="6DA4F03A" w14:textId="77777777">
      <w:pPr>
        <w:widowControl w:val="0"/>
        <w:spacing w:before="120" w:after="0" w:line="240" w:lineRule="auto"/>
        <w:ind w:left="1440" w:hanging="360"/>
        <w:rPr>
          <w:rFonts w:ascii="Arial" w:hAnsi="Arial" w:eastAsia="Arial" w:cs="Arial"/>
          <w:sz w:val="24"/>
          <w:szCs w:val="24"/>
        </w:rPr>
      </w:pPr>
      <w:r>
        <w:rPr>
          <w:rFonts w:ascii="Arial" w:hAnsi="Arial" w:eastAsia="Arial" w:cs="Arial"/>
          <w:sz w:val="24"/>
          <w:szCs w:val="24"/>
        </w:rPr>
        <w:t>Be patient with callers who have communication difficulties</w:t>
      </w:r>
    </w:p>
    <w:p w:rsidR="00D135AE" w:rsidP="002108CE" w:rsidRDefault="00000000" w14:paraId="6BA0E5B1"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Community Help Desk (CHD)</w:t>
      </w:r>
    </w:p>
    <w:p w:rsidR="00D135AE" w:rsidP="002108CE" w:rsidRDefault="00000000" w14:paraId="1698A4A0"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Position the CHD near the exit, on stable, step‑free ground with clear signage.</w:t>
      </w:r>
    </w:p>
    <w:p w:rsidR="00D135AE" w:rsidP="002108CE" w:rsidRDefault="00000000" w14:paraId="78F04232"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Provide a priority desk/queue for persons with disabilities.</w:t>
      </w:r>
    </w:p>
    <w:p w:rsidR="00D135AE" w:rsidP="002108CE" w:rsidRDefault="00000000" w14:paraId="34288195"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Recruit persons with disabilities as CHD staff/focal points to increase trust and representation.</w:t>
      </w:r>
    </w:p>
    <w:p w:rsidR="00D135AE" w:rsidP="002108CE" w:rsidRDefault="00000000" w14:paraId="11001011"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Add privacy screens or a separate booth for confidential conversations.</w:t>
      </w:r>
    </w:p>
    <w:p w:rsidR="00D135AE" w:rsidP="002108CE" w:rsidRDefault="00000000" w14:paraId="4A7514F9" w14:textId="77777777">
      <w:pPr>
        <w:widowControl w:val="0"/>
        <w:spacing w:before="120" w:after="0" w:line="240" w:lineRule="auto"/>
        <w:ind w:left="720" w:hanging="360"/>
        <w:rPr>
          <w:rFonts w:ascii="Arial" w:hAnsi="Arial" w:eastAsia="Arial" w:cs="Arial"/>
          <w:sz w:val="24"/>
          <w:szCs w:val="24"/>
        </w:rPr>
      </w:pPr>
      <w:r>
        <w:rPr>
          <w:rFonts w:ascii="Arial" w:hAnsi="Arial" w:eastAsia="Arial" w:cs="Arial"/>
          <w:b/>
          <w:bCs/>
          <w:sz w:val="24"/>
          <w:szCs w:val="24"/>
        </w:rPr>
        <w:t>Suggestion Boxes</w:t>
      </w:r>
    </w:p>
    <w:p w:rsidR="00D135AE" w:rsidP="002108CE" w:rsidRDefault="00000000" w14:paraId="08B26229"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Mount boxes at reachable height (about 90–100 cm), ensuring wheelchair access.</w:t>
      </w:r>
    </w:p>
    <w:p w:rsidR="00D135AE" w:rsidP="002108CE" w:rsidRDefault="00000000" w14:paraId="3E6C803C" w14:textId="77777777">
      <w:pPr>
        <w:widowControl w:val="0"/>
        <w:numPr>
          <w:ilvl w:val="0"/>
          <w:numId w:val="93"/>
        </w:numPr>
        <w:spacing w:before="120" w:after="0" w:line="240" w:lineRule="auto"/>
        <w:ind w:hanging="220"/>
        <w:rPr>
          <w:rFonts w:ascii="Arial" w:hAnsi="Arial" w:eastAsia="Arial" w:cs="Arial"/>
          <w:sz w:val="28"/>
          <w:szCs w:val="28"/>
        </w:rPr>
      </w:pPr>
      <w:r>
        <w:rPr>
          <w:rFonts w:ascii="Arial Unicode MS" w:hAnsi="Arial Unicode MS" w:eastAsia="Arial Unicode MS" w:cs="Arial Unicode MS"/>
          <w:sz w:val="24"/>
          <w:szCs w:val="24"/>
        </w:rPr>
        <w:t>Use simple pictograms showing “write message → place in box.”</w:t>
      </w:r>
    </w:p>
    <w:p w:rsidR="00D135AE" w:rsidP="002108CE" w:rsidRDefault="00000000" w14:paraId="63804042" w14:textId="77777777">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Assign staff to assist people who cannot read/write.</w:t>
      </w:r>
    </w:p>
    <w:p w:rsidRPr="002108CE" w:rsidR="00D135AE" w:rsidP="002108CE" w:rsidRDefault="00000000" w14:paraId="6218A4F7" w14:textId="41A02ECF">
      <w:pPr>
        <w:widowControl w:val="0"/>
        <w:numPr>
          <w:ilvl w:val="0"/>
          <w:numId w:val="93"/>
        </w:numPr>
        <w:spacing w:before="120" w:after="0" w:line="240" w:lineRule="auto"/>
        <w:ind w:hanging="220"/>
        <w:rPr>
          <w:rFonts w:ascii="Arial" w:hAnsi="Arial" w:eastAsia="Arial" w:cs="Arial"/>
          <w:sz w:val="28"/>
          <w:szCs w:val="28"/>
        </w:rPr>
      </w:pPr>
      <w:r>
        <w:rPr>
          <w:rFonts w:ascii="Arial" w:hAnsi="Arial" w:eastAsia="Arial" w:cs="Arial"/>
          <w:sz w:val="24"/>
          <w:szCs w:val="24"/>
        </w:rPr>
        <w:t>Place boxes in a safe, visible, weather‑protected location.</w:t>
      </w:r>
    </w:p>
    <w:p w:rsidR="00D135AE" w:rsidP="007E01AE" w:rsidRDefault="00000000" w14:paraId="667D8A85" w14:textId="77777777">
      <w:pPr>
        <w:pStyle w:val="SlideTitleandNumberH2"/>
      </w:pPr>
      <w:bookmarkStart w:name="_Toc237350600" w:id="67"/>
      <w:r>
        <w:t>Slide 48 – Validation</w:t>
      </w:r>
      <w:bookmarkEnd w:id="67"/>
    </w:p>
    <w:p w:rsidR="00D135AE" w:rsidP="002108CE" w:rsidRDefault="00000000" w14:paraId="7937F4A4" w14:textId="77777777">
      <w:pPr>
        <w:pStyle w:val="SimpleParagraph"/>
      </w:pPr>
      <w:r w:rsidRPr="002108CE">
        <w:rPr>
          <w:b/>
          <w:bCs/>
        </w:rPr>
        <w:t>Why FGDs Are Essential for Accessibility Validation -</w:t>
      </w:r>
      <w:r>
        <w:t xml:space="preserve"> An accessibility audit identifies visible, physical, and procedural barriers, but it cannot fully capture the lived experience of persons with disabilities.</w:t>
      </w:r>
    </w:p>
    <w:p w:rsidR="00D135AE" w:rsidP="002108CE" w:rsidRDefault="00000000" w14:paraId="72B14018" w14:textId="4349D711">
      <w:pPr>
        <w:pStyle w:val="SimpleParagraph"/>
      </w:pPr>
      <w:r>
        <w:t xml:space="preserve">FGDs provide the </w:t>
      </w:r>
      <w:r>
        <w:rPr>
          <w:i/>
          <w:iCs/>
        </w:rPr>
        <w:t>critical qualitative layer</w:t>
      </w:r>
      <w:r>
        <w:t xml:space="preserve"> needed to understand:</w:t>
      </w:r>
    </w:p>
    <w:p w:rsidR="00D135AE" w:rsidP="002108CE" w:rsidRDefault="00000000" w14:paraId="14F4D720" w14:textId="77777777">
      <w:pPr>
        <w:pStyle w:val="ListParagraph"/>
        <w:spacing w:before="120"/>
      </w:pPr>
      <w:r>
        <w:t>Barriers the audit team may not see</w:t>
      </w:r>
    </w:p>
    <w:p w:rsidR="00D135AE" w:rsidP="002108CE" w:rsidRDefault="00000000" w14:paraId="0FEDAA97" w14:textId="77777777">
      <w:pPr>
        <w:pStyle w:val="ListParagraph"/>
        <w:spacing w:before="120"/>
      </w:pPr>
      <w:r>
        <w:t>How people experienced each phase of the distribution</w:t>
      </w:r>
    </w:p>
    <w:p w:rsidR="00D135AE" w:rsidP="002108CE" w:rsidRDefault="00000000" w14:paraId="2BB60CAB" w14:textId="77777777">
      <w:pPr>
        <w:pStyle w:val="ListParagraph"/>
        <w:spacing w:before="120"/>
      </w:pPr>
      <w:r>
        <w:t>The emotional, practical, and safety-related aspects of the FDP</w:t>
      </w:r>
    </w:p>
    <w:p w:rsidR="00D135AE" w:rsidP="002108CE" w:rsidRDefault="00000000" w14:paraId="0210BD3D" w14:textId="77777777">
      <w:pPr>
        <w:pStyle w:val="ListParagraph"/>
        <w:spacing w:before="120"/>
      </w:pPr>
      <w:r>
        <w:t>Unreported discrimination or exploitation</w:t>
      </w:r>
    </w:p>
    <w:p w:rsidR="00D135AE" w:rsidP="002108CE" w:rsidRDefault="00000000" w14:paraId="57387AB7" w14:textId="77777777">
      <w:pPr>
        <w:pStyle w:val="ListParagraph"/>
        <w:spacing w:before="120"/>
      </w:pPr>
      <w:r>
        <w:t>Hidden costs, protection risks, and coping mechanisms</w:t>
      </w:r>
    </w:p>
    <w:p w:rsidR="00D135AE" w:rsidP="002108CE" w:rsidRDefault="00000000" w14:paraId="2CC8A91B" w14:textId="77777777">
      <w:pPr>
        <w:pStyle w:val="ListParagraph"/>
        <w:spacing w:before="120"/>
      </w:pPr>
      <w:r>
        <w:t xml:space="preserve">Differences between what staff believe is happening and what beneficiaries </w:t>
      </w:r>
      <w:proofErr w:type="gramStart"/>
      <w:r>
        <w:t>actually experience</w:t>
      </w:r>
      <w:proofErr w:type="gramEnd"/>
    </w:p>
    <w:p w:rsidRPr="002108CE" w:rsidR="00D135AE" w:rsidP="002108CE" w:rsidRDefault="00000000" w14:paraId="5805CF10" w14:textId="66B12D28">
      <w:pPr>
        <w:pStyle w:val="ListParagraph"/>
        <w:spacing w:before="120"/>
      </w:pPr>
      <w:r>
        <w:t>FGDs should happen after the entire distribution cycle has been reviewed so participants can reflect on Before, During and After the distribution.</w:t>
      </w:r>
    </w:p>
    <w:p w:rsidR="00D135AE" w:rsidP="002108CE" w:rsidRDefault="00000000" w14:paraId="71E56F0D" w14:textId="77777777">
      <w:pPr>
        <w:pStyle w:val="SlideHeadingH3"/>
      </w:pPr>
      <w:r>
        <w:t>What FGDs Add to the Accessibility Audit</w:t>
      </w:r>
    </w:p>
    <w:p w:rsidR="00D135AE" w:rsidP="002108CE" w:rsidRDefault="00000000" w14:paraId="09E2488D" w14:textId="77777777">
      <w:pPr>
        <w:widowControl w:val="0"/>
        <w:numPr>
          <w:ilvl w:val="0"/>
          <w:numId w:val="55"/>
        </w:numPr>
        <w:spacing w:before="120" w:after="0" w:line="240" w:lineRule="auto"/>
        <w:rPr>
          <w:rFonts w:ascii="Arial" w:hAnsi="Arial" w:eastAsia="Arial" w:cs="Arial"/>
          <w:sz w:val="24"/>
          <w:szCs w:val="24"/>
        </w:rPr>
      </w:pPr>
      <w:r>
        <w:rPr>
          <w:rFonts w:ascii="Arial" w:hAnsi="Arial" w:eastAsia="Arial" w:cs="Arial"/>
          <w:sz w:val="24"/>
          <w:szCs w:val="24"/>
        </w:rPr>
        <w:t>Validation of Audit Findings</w:t>
      </w:r>
    </w:p>
    <w:p w:rsidR="00D135AE" w:rsidP="002108CE" w:rsidRDefault="00000000" w14:paraId="49060265" w14:textId="77777777">
      <w:pPr>
        <w:widowControl w:val="0"/>
        <w:numPr>
          <w:ilvl w:val="0"/>
          <w:numId w:val="55"/>
        </w:numPr>
        <w:spacing w:before="120" w:after="0" w:line="240" w:lineRule="auto"/>
        <w:rPr>
          <w:rFonts w:ascii="Arial" w:hAnsi="Arial" w:eastAsia="Arial" w:cs="Arial"/>
          <w:sz w:val="24"/>
          <w:szCs w:val="24"/>
        </w:rPr>
      </w:pPr>
      <w:r>
        <w:rPr>
          <w:rFonts w:ascii="Arial" w:hAnsi="Arial" w:eastAsia="Arial" w:cs="Arial"/>
          <w:sz w:val="24"/>
          <w:szCs w:val="24"/>
        </w:rPr>
        <w:t>Surfacing “Invisible Barriers”</w:t>
      </w:r>
    </w:p>
    <w:p w:rsidR="00D135AE" w:rsidP="002108CE" w:rsidRDefault="00000000" w14:paraId="0696A6E0" w14:textId="77777777">
      <w:pPr>
        <w:widowControl w:val="0"/>
        <w:numPr>
          <w:ilvl w:val="0"/>
          <w:numId w:val="55"/>
        </w:numPr>
        <w:spacing w:before="120" w:after="0" w:line="240" w:lineRule="auto"/>
        <w:rPr>
          <w:rFonts w:ascii="Arial" w:hAnsi="Arial" w:eastAsia="Arial" w:cs="Arial"/>
          <w:sz w:val="24"/>
          <w:szCs w:val="24"/>
        </w:rPr>
      </w:pPr>
      <w:r>
        <w:rPr>
          <w:rFonts w:ascii="Arial" w:hAnsi="Arial" w:eastAsia="Arial" w:cs="Arial"/>
          <w:sz w:val="24"/>
          <w:szCs w:val="24"/>
        </w:rPr>
        <w:t>Understanding User Experience Across Disability Types</w:t>
      </w:r>
    </w:p>
    <w:p w:rsidR="00D135AE" w:rsidP="002108CE" w:rsidRDefault="00000000" w14:paraId="5C8C8C1B" w14:textId="77777777">
      <w:pPr>
        <w:widowControl w:val="0"/>
        <w:numPr>
          <w:ilvl w:val="0"/>
          <w:numId w:val="55"/>
        </w:numPr>
        <w:spacing w:before="120" w:after="0" w:line="240" w:lineRule="auto"/>
        <w:rPr>
          <w:rFonts w:ascii="Arial" w:hAnsi="Arial" w:eastAsia="Arial" w:cs="Arial"/>
          <w:sz w:val="24"/>
          <w:szCs w:val="24"/>
        </w:rPr>
      </w:pPr>
      <w:r>
        <w:rPr>
          <w:rFonts w:ascii="Arial" w:hAnsi="Arial" w:eastAsia="Arial" w:cs="Arial"/>
          <w:sz w:val="24"/>
          <w:szCs w:val="24"/>
        </w:rPr>
        <w:t>Accountability &amp; Trust-Building</w:t>
      </w:r>
    </w:p>
    <w:p w:rsidRPr="002108CE" w:rsidR="00D135AE" w:rsidP="002108CE" w:rsidRDefault="00000000" w14:paraId="568391E1" w14:textId="4D3B3016">
      <w:pPr>
        <w:widowControl w:val="0"/>
        <w:numPr>
          <w:ilvl w:val="0"/>
          <w:numId w:val="55"/>
        </w:numPr>
        <w:spacing w:before="120" w:after="0" w:line="240" w:lineRule="auto"/>
        <w:rPr>
          <w:rFonts w:ascii="Arial" w:hAnsi="Arial" w:eastAsia="Arial" w:cs="Arial"/>
          <w:sz w:val="24"/>
          <w:szCs w:val="24"/>
        </w:rPr>
      </w:pPr>
      <w:r>
        <w:rPr>
          <w:rFonts w:ascii="Arial" w:hAnsi="Arial" w:eastAsia="Arial" w:cs="Arial"/>
          <w:sz w:val="24"/>
          <w:szCs w:val="24"/>
        </w:rPr>
        <w:t>Driving Practical, Community‑Owned Solutions</w:t>
      </w:r>
    </w:p>
    <w:p w:rsidR="00D135AE" w:rsidP="007E01AE" w:rsidRDefault="00000000" w14:paraId="1080379D" w14:textId="77777777">
      <w:pPr>
        <w:pStyle w:val="SlideTitleandNumberH2"/>
      </w:pPr>
      <w:bookmarkStart w:name="_Toc237350601" w:id="68"/>
      <w:r>
        <w:t>Slide 49 – Coffee Break</w:t>
      </w:r>
      <w:bookmarkEnd w:id="68"/>
    </w:p>
    <w:p w:rsidR="00D135AE" w:rsidP="002108CE" w:rsidRDefault="00000000" w14:paraId="7D907B3E" w14:textId="72B0989A">
      <w:pPr>
        <w:pStyle w:val="SimpleParagraph"/>
      </w:pPr>
      <w:r>
        <w:t xml:space="preserve">Allow for 15 – </w:t>
      </w:r>
      <w:proofErr w:type="gramStart"/>
      <w:r>
        <w:t>20 minute</w:t>
      </w:r>
      <w:proofErr w:type="gramEnd"/>
      <w:r>
        <w:t xml:space="preserve"> break depending on time progress </w:t>
      </w:r>
    </w:p>
    <w:p w:rsidR="00D135AE" w:rsidP="007E01AE" w:rsidRDefault="00000000" w14:paraId="2AD4F1A3" w14:textId="77777777">
      <w:pPr>
        <w:pStyle w:val="SlideTitleandNumberH2"/>
      </w:pPr>
      <w:bookmarkStart w:name="_Toc237350602" w:id="69"/>
      <w:r>
        <w:t>Slide 50 - Universal Design</w:t>
      </w:r>
      <w:bookmarkEnd w:id="69"/>
      <w:r>
        <w:t xml:space="preserve"> </w:t>
      </w:r>
    </w:p>
    <w:p w:rsidR="00D135AE" w:rsidP="002108CE" w:rsidRDefault="00000000" w14:paraId="217F2598" w14:textId="7BDB3943">
      <w:pPr>
        <w:pStyle w:val="SlideHeadingH3"/>
      </w:pPr>
      <w:r>
        <w:t xml:space="preserve">Adapt photos to the context. </w:t>
      </w:r>
    </w:p>
    <w:p w:rsidR="00D135AE" w:rsidP="002108CE" w:rsidRDefault="00000000" w14:paraId="045F79E8" w14:textId="722123D2">
      <w:pPr>
        <w:pStyle w:val="SimpleParagraph"/>
      </w:pPr>
      <w:r>
        <w:t xml:space="preserve">Explain that in this section we are going to learn about Universal Design. Read out loud the definition on the slide. </w:t>
      </w:r>
    </w:p>
    <w:p w:rsidR="00D135AE" w:rsidP="007E01AE" w:rsidRDefault="00000000" w14:paraId="5DD45BAC" w14:textId="77777777">
      <w:pPr>
        <w:pStyle w:val="SlideTitleandNumberH2"/>
      </w:pPr>
      <w:bookmarkStart w:name="_Toc237350603" w:id="70"/>
      <w:r>
        <w:t>Slide 51 - Equality, Equity, and Accessibility in Designs</w:t>
      </w:r>
      <w:bookmarkEnd w:id="70"/>
    </w:p>
    <w:p w:rsidRPr="00903AF6" w:rsidR="00903AF6" w:rsidP="00903AF6" w:rsidRDefault="00903AF6" w14:paraId="21301305" w14:textId="7DD65AEA">
      <w:pPr>
        <w:pStyle w:val="SimpleParagraph"/>
        <w:rPr>
          <w:lang w:val="en-GB"/>
        </w:rPr>
      </w:pPr>
      <w:r w:rsidRPr="00903AF6">
        <w:rPr>
          <w:b/>
          <w:bCs/>
          <w:lang w:val="en-IN"/>
        </w:rPr>
        <w:t xml:space="preserve">Attention: </w:t>
      </w:r>
      <w:r w:rsidRPr="00903AF6">
        <w:rPr>
          <w:lang w:val="en-IN"/>
        </w:rPr>
        <w:t>In case you change or adapt the text in the grouping, you need to do the same changes in the alternative texts to ensure accessibility for screen-reader users.</w:t>
      </w:r>
    </w:p>
    <w:p w:rsidRPr="002108CE" w:rsidR="00D135AE" w:rsidP="002108CE" w:rsidRDefault="00000000" w14:paraId="0DF0DC20" w14:textId="1F29C9D1">
      <w:pPr>
        <w:widowControl w:val="0"/>
        <w:numPr>
          <w:ilvl w:val="0"/>
          <w:numId w:val="50"/>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Using the slide, show the image without the design type in </w:t>
      </w:r>
      <w:r>
        <w:rPr>
          <w:rFonts w:ascii="Arial" w:hAnsi="Arial" w:eastAsia="Arial" w:cs="Arial"/>
          <w:b/>
          <w:bCs/>
          <w:color w:val="C41401"/>
          <w:sz w:val="24"/>
          <w:szCs w:val="24"/>
        </w:rPr>
        <w:t>RED</w:t>
      </w:r>
      <w:r>
        <w:rPr>
          <w:rFonts w:ascii="Arial" w:hAnsi="Arial" w:eastAsia="Arial" w:cs="Arial"/>
          <w:sz w:val="24"/>
          <w:szCs w:val="24"/>
        </w:rPr>
        <w:t xml:space="preserve"> and ask the participants to comment on each. What type of design is the first image illustrating for “equality”? What type of design is the second image illustrating for “equity”? Lastly, what type of design is the last image illustrating for “accessibility”? </w:t>
      </w:r>
    </w:p>
    <w:p w:rsidRPr="002108CE" w:rsidR="00D135AE" w:rsidP="002108CE" w:rsidRDefault="00000000" w14:paraId="748356F2" w14:textId="2E74BB2D">
      <w:pPr>
        <w:widowControl w:val="0"/>
        <w:numPr>
          <w:ilvl w:val="0"/>
          <w:numId w:val="136"/>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If there are people with visual impairments, make sure they are working with persons without visual impairments so that they can help describe the images. </w:t>
      </w:r>
      <w:r>
        <w:rPr>
          <w:rFonts w:ascii="Arial" w:hAnsi="Arial" w:eastAsia="Arial" w:cs="Arial"/>
          <w:b/>
          <w:bCs/>
          <w:sz w:val="24"/>
          <w:szCs w:val="24"/>
        </w:rPr>
        <w:t xml:space="preserve">You can also use the alt-text to describe the images. </w:t>
      </w:r>
    </w:p>
    <w:p w:rsidRPr="002108CE" w:rsidR="00D135AE" w:rsidP="002108CE" w:rsidRDefault="00000000" w14:paraId="684103EB" w14:textId="7A44EE28">
      <w:pPr>
        <w:widowControl w:val="0"/>
        <w:numPr>
          <w:ilvl w:val="1"/>
          <w:numId w:val="136"/>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Here is the description: “Three side-by-side illustrations </w:t>
      </w:r>
      <w:proofErr w:type="spellStart"/>
      <w:r>
        <w:rPr>
          <w:rFonts w:ascii="Arial" w:hAnsi="Arial" w:eastAsia="Arial" w:cs="Arial"/>
          <w:sz w:val="24"/>
          <w:szCs w:val="24"/>
        </w:rPr>
        <w:t>labeled</w:t>
      </w:r>
      <w:proofErr w:type="spellEnd"/>
      <w:r>
        <w:rPr>
          <w:rFonts w:ascii="Arial" w:hAnsi="Arial" w:eastAsia="Arial" w:cs="Arial"/>
          <w:sz w:val="24"/>
          <w:szCs w:val="24"/>
        </w:rPr>
        <w:t xml:space="preserve"> Equality, Equity, and Accessibility show people of different heights trying to watch a football game. In the Equality image, everyone is given the same box to stand on, but some still cannot see. In the Equity image, people receive different numbers of boxes based on their height so everyone can see the game. In the Accessibility image, a transparent fence replaces the barrier so everyone can see the game without needing boxes.”</w:t>
      </w:r>
    </w:p>
    <w:p w:rsidRPr="002108CE" w:rsidR="00D135AE" w:rsidP="002108CE" w:rsidRDefault="00000000" w14:paraId="38B1CA7E" w14:textId="41DAE52F">
      <w:pPr>
        <w:widowControl w:val="0"/>
        <w:numPr>
          <w:ilvl w:val="0"/>
          <w:numId w:val="10"/>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Let the participants comment on the images one by one without giving any feedback. Take 10 minutes maximum. </w:t>
      </w:r>
    </w:p>
    <w:p w:rsidRPr="002108CE" w:rsidR="00D135AE" w:rsidP="002108CE" w:rsidRDefault="00000000" w14:paraId="25C8317D" w14:textId="0ECB4914">
      <w:pPr>
        <w:widowControl w:val="0"/>
        <w:numPr>
          <w:ilvl w:val="0"/>
          <w:numId w:val="10"/>
        </w:numPr>
        <w:spacing w:before="120" w:after="0" w:line="288" w:lineRule="auto"/>
        <w:ind w:hanging="357"/>
        <w:rPr>
          <w:rFonts w:ascii="Arial" w:hAnsi="Arial" w:eastAsia="Arial" w:cs="Arial"/>
          <w:sz w:val="24"/>
          <w:szCs w:val="24"/>
        </w:rPr>
      </w:pPr>
      <w:r>
        <w:rPr>
          <w:rFonts w:ascii="Arial" w:hAnsi="Arial" w:eastAsia="Arial" w:cs="Arial"/>
          <w:sz w:val="24"/>
          <w:szCs w:val="24"/>
        </w:rPr>
        <w:t>Then, using the slide, show which type of design/approach corresponds to each image.</w:t>
      </w:r>
    </w:p>
    <w:p w:rsidRPr="002108CE" w:rsidR="00D135AE" w:rsidP="002108CE" w:rsidRDefault="00000000" w14:paraId="25D33EEE" w14:textId="4FC1CA17">
      <w:pPr>
        <w:widowControl w:val="0"/>
        <w:numPr>
          <w:ilvl w:val="0"/>
          <w:numId w:val="10"/>
        </w:numPr>
        <w:spacing w:before="120" w:after="0" w:line="288" w:lineRule="auto"/>
        <w:ind w:hanging="357"/>
        <w:rPr>
          <w:rFonts w:ascii="Arial" w:hAnsi="Arial" w:eastAsia="Arial" w:cs="Arial"/>
          <w:sz w:val="24"/>
          <w:szCs w:val="24"/>
        </w:rPr>
      </w:pPr>
      <w:r>
        <w:rPr>
          <w:rFonts w:ascii="Arial" w:hAnsi="Arial" w:eastAsia="Arial" w:cs="Arial"/>
          <w:sz w:val="24"/>
          <w:szCs w:val="24"/>
        </w:rPr>
        <w:t>Explain that these images are about the traditional way of designing things, which is based on an average human being, male, in good health, of a certain height and good physical condition. All ergonomic studies are based on the average man and all standards related to the human environment are based on the way he 'functions’.</w:t>
      </w:r>
    </w:p>
    <w:p w:rsidR="00D135AE" w:rsidP="002108CE" w:rsidRDefault="00000000" w14:paraId="342203DB" w14:textId="77777777">
      <w:pPr>
        <w:widowControl w:val="0"/>
        <w:numPr>
          <w:ilvl w:val="0"/>
          <w:numId w:val="10"/>
        </w:numPr>
        <w:spacing w:before="120" w:after="0" w:line="288" w:lineRule="auto"/>
        <w:ind w:hanging="357"/>
        <w:rPr>
          <w:rFonts w:ascii="Arial" w:hAnsi="Arial" w:eastAsia="Arial" w:cs="Arial"/>
          <w:sz w:val="24"/>
          <w:szCs w:val="24"/>
        </w:rPr>
      </w:pPr>
      <w:r>
        <w:rPr>
          <w:rFonts w:ascii="Arial" w:hAnsi="Arial" w:eastAsia="Arial" w:cs="Arial"/>
          <w:b/>
          <w:bCs/>
          <w:sz w:val="24"/>
          <w:szCs w:val="24"/>
        </w:rPr>
        <w:t>Key takeaways:</w:t>
      </w:r>
    </w:p>
    <w:p w:rsidRPr="002108CE" w:rsidR="00D135AE" w:rsidP="002108CE" w:rsidRDefault="00000000" w14:paraId="0AF4E9BD" w14:textId="66F1DC15">
      <w:pPr>
        <w:widowControl w:val="0"/>
        <w:numPr>
          <w:ilvl w:val="1"/>
          <w:numId w:val="10"/>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Traditional design approaches often assume a “one-size-fits-all” approach and fail to consider human diversity, including differences related to disability, gender, age, </w:t>
      </w:r>
      <w:proofErr w:type="gramStart"/>
      <w:r>
        <w:rPr>
          <w:rFonts w:ascii="Arial" w:hAnsi="Arial" w:eastAsia="Arial" w:cs="Arial"/>
          <w:sz w:val="24"/>
          <w:szCs w:val="24"/>
        </w:rPr>
        <w:t>etc..</w:t>
      </w:r>
      <w:proofErr w:type="gramEnd"/>
      <w:r>
        <w:rPr>
          <w:rFonts w:ascii="Arial" w:hAnsi="Arial" w:eastAsia="Arial" w:cs="Arial"/>
          <w:sz w:val="24"/>
          <w:szCs w:val="24"/>
        </w:rPr>
        <w:t xml:space="preserve"> </w:t>
      </w:r>
      <w:r>
        <w:rPr>
          <w:rFonts w:ascii="Arial" w:hAnsi="Arial" w:eastAsia="Arial" w:cs="Arial"/>
          <w:b/>
          <w:bCs/>
          <w:sz w:val="24"/>
          <w:szCs w:val="24"/>
        </w:rPr>
        <w:t>Universal Design</w:t>
      </w:r>
      <w:r>
        <w:rPr>
          <w:rFonts w:ascii="Arial" w:hAnsi="Arial" w:eastAsia="Arial" w:cs="Arial"/>
          <w:sz w:val="24"/>
          <w:szCs w:val="24"/>
        </w:rPr>
        <w:t xml:space="preserve"> intentionally considers this diversity from the outset, resulting in standards that can be used by as many people as possible. For example, tables or sinks designed at heights accessible to wheelchair users or shorter people.</w:t>
      </w:r>
    </w:p>
    <w:p w:rsidRPr="002108CE" w:rsidR="00D135AE" w:rsidP="002108CE" w:rsidRDefault="00000000" w14:paraId="505B58D4" w14:textId="300FEABF">
      <w:pPr>
        <w:widowControl w:val="0"/>
        <w:numPr>
          <w:ilvl w:val="1"/>
          <w:numId w:val="10"/>
        </w:numPr>
        <w:spacing w:before="120" w:after="0" w:line="288" w:lineRule="auto"/>
        <w:ind w:hanging="357"/>
        <w:rPr>
          <w:rFonts w:ascii="Arial" w:hAnsi="Arial" w:eastAsia="Arial" w:cs="Arial"/>
          <w:sz w:val="24"/>
          <w:szCs w:val="24"/>
        </w:rPr>
      </w:pPr>
      <w:r>
        <w:rPr>
          <w:rFonts w:ascii="Arial" w:hAnsi="Arial" w:eastAsia="Arial" w:cs="Arial"/>
          <w:sz w:val="24"/>
          <w:szCs w:val="24"/>
        </w:rPr>
        <w:t xml:space="preserve">However, even when Universal Design principles are applied, they may not fully meet everyone’s needs. As recognized in Article 2 of the CRPD, </w:t>
      </w:r>
      <w:r>
        <w:rPr>
          <w:rFonts w:ascii="Arial" w:hAnsi="Arial" w:eastAsia="Arial" w:cs="Arial"/>
          <w:b/>
          <w:bCs/>
          <w:sz w:val="24"/>
          <w:szCs w:val="24"/>
        </w:rPr>
        <w:t>reasonable accommodation</w:t>
      </w:r>
      <w:r>
        <w:rPr>
          <w:rFonts w:ascii="Arial" w:hAnsi="Arial" w:eastAsia="Arial" w:cs="Arial"/>
          <w:sz w:val="24"/>
          <w:szCs w:val="24"/>
        </w:rPr>
        <w:t xml:space="preserve"> may still be needed to ensure equal access for individuals with specific requirements. For example, a person may need a bench to sit and rest while watching a football match due to fatigue, or a person with albinism may need a shaded area to protect them from the sun.</w:t>
      </w:r>
    </w:p>
    <w:p w:rsidRPr="002108CE" w:rsidR="00D135AE" w:rsidP="002108CE" w:rsidRDefault="00000000" w14:paraId="488FEC5A" w14:textId="66D9DDAB">
      <w:pPr>
        <w:widowControl w:val="0"/>
        <w:numPr>
          <w:ilvl w:val="1"/>
          <w:numId w:val="10"/>
        </w:numPr>
        <w:spacing w:before="120" w:after="0" w:line="288" w:lineRule="auto"/>
        <w:ind w:hanging="357"/>
        <w:rPr>
          <w:rFonts w:ascii="Arial" w:hAnsi="Arial" w:eastAsia="Arial" w:cs="Arial"/>
          <w:sz w:val="36"/>
          <w:szCs w:val="36"/>
        </w:rPr>
      </w:pPr>
      <w:r>
        <w:rPr>
          <w:rFonts w:ascii="Arial" w:hAnsi="Arial" w:eastAsia="Arial" w:cs="Arial"/>
          <w:sz w:val="24"/>
          <w:szCs w:val="24"/>
        </w:rPr>
        <w:t>The idea is that Universal Design aims to meet the needs of “as many as possible,” but not all. To achieve full accessibility and inclusion, reasonable accommodations may be necessary in addition to Universal Design</w:t>
      </w:r>
      <w:r>
        <w:rPr>
          <w:rFonts w:ascii="Arial" w:hAnsi="Arial" w:eastAsia="Arial" w:cs="Arial"/>
          <w:sz w:val="36"/>
          <w:szCs w:val="36"/>
        </w:rPr>
        <w:t>.</w:t>
      </w:r>
    </w:p>
    <w:p w:rsidR="00D135AE" w:rsidP="007E01AE" w:rsidRDefault="00000000" w14:paraId="546B1B3A" w14:textId="77777777">
      <w:pPr>
        <w:pStyle w:val="SlideTitleandNumberH2"/>
      </w:pPr>
      <w:bookmarkStart w:name="_Toc237350604" w:id="71"/>
      <w:r>
        <w:t>Slide 52 - Principles of Universal Design</w:t>
      </w:r>
      <w:bookmarkEnd w:id="71"/>
    </w:p>
    <w:p w:rsidR="00D135AE" w:rsidP="002108CE" w:rsidRDefault="00000000" w14:paraId="2C005471" w14:textId="77777777">
      <w:pPr>
        <w:pStyle w:val="SimpleParagraph"/>
      </w:pPr>
      <w:r>
        <w:t xml:space="preserve">The facilitator to provide an example of each of the 7 principles, below are some examples that the facilitator can present: </w:t>
      </w:r>
    </w:p>
    <w:p w:rsidR="00D135AE" w:rsidP="002108CE" w:rsidRDefault="00000000" w14:paraId="23B43AC2" w14:textId="77777777">
      <w:pPr>
        <w:pStyle w:val="ListParagraph"/>
        <w:spacing w:before="120"/>
      </w:pPr>
      <w:r>
        <w:t>What other examples can you think of?</w:t>
      </w:r>
    </w:p>
    <w:p w:rsidR="00D135AE" w:rsidP="002108CE" w:rsidRDefault="00000000" w14:paraId="543EF7CC" w14:textId="77777777">
      <w:pPr>
        <w:pStyle w:val="ListParagraph"/>
        <w:spacing w:before="120"/>
      </w:pPr>
      <w:r>
        <w:t>How would each of the universal design principles benefit persons with disabilities?</w:t>
      </w:r>
    </w:p>
    <w:p w:rsidR="00D135AE" w:rsidP="002108CE" w:rsidRDefault="00000000" w14:paraId="0EB5265A" w14:textId="77777777">
      <w:pPr>
        <w:pStyle w:val="ListParagraph"/>
        <w:spacing w:before="120"/>
      </w:pPr>
      <w:r>
        <w:t>How would it benefit everyone?</w:t>
      </w:r>
    </w:p>
    <w:p w:rsidR="00D135AE" w:rsidP="002108CE" w:rsidRDefault="00000000" w14:paraId="568D0AFC" w14:textId="77777777">
      <w:pPr>
        <w:pStyle w:val="SlideHeadingH3"/>
      </w:pPr>
      <w:r>
        <w:t>Example1: Food Distribution</w:t>
      </w:r>
    </w:p>
    <w:p w:rsidRPr="002108CE" w:rsidR="00D135AE" w:rsidP="002108CE" w:rsidRDefault="00000000" w14:paraId="7BEB398A" w14:textId="77777777">
      <w:pPr>
        <w:pStyle w:val="Heading4"/>
      </w:pPr>
      <w:r w:rsidRPr="002108CE">
        <w:t>1. Equitable Use</w:t>
      </w:r>
    </w:p>
    <w:p w:rsidR="00D135AE" w:rsidP="002108CE" w:rsidRDefault="00000000" w14:paraId="0A0B54BA" w14:textId="77777777">
      <w:pPr>
        <w:pStyle w:val="SimpleParagraph"/>
        <w:rPr>
          <w:b/>
          <w:bCs/>
        </w:rPr>
      </w:pPr>
      <w:r>
        <w:rPr>
          <w:b/>
          <w:bCs/>
        </w:rPr>
        <w:t>Description:</w:t>
      </w:r>
      <w:r>
        <w:t xml:space="preserve"> Food assistance should be usable by all people, regardless of ability.</w:t>
      </w:r>
      <w:r>
        <w:br/>
      </w:r>
      <w:r>
        <w:rPr>
          <w:b/>
          <w:bCs/>
        </w:rPr>
        <w:t>Application:</w:t>
      </w:r>
    </w:p>
    <w:p w:rsidR="00D135AE" w:rsidP="002108CE" w:rsidRDefault="00000000" w14:paraId="6FBE2521" w14:textId="77777777">
      <w:pPr>
        <w:pStyle w:val="ListParagraph"/>
        <w:spacing w:before="120"/>
      </w:pPr>
      <w:r>
        <w:t xml:space="preserve">Design distribution </w:t>
      </w:r>
      <w:proofErr w:type="gramStart"/>
      <w:r>
        <w:t>sites  that</w:t>
      </w:r>
      <w:proofErr w:type="gramEnd"/>
      <w:r>
        <w:t xml:space="preserve"> are accessible to persons with physical, sensory, or intellectual disabilities.</w:t>
      </w:r>
    </w:p>
    <w:p w:rsidR="00D135AE" w:rsidP="002108CE" w:rsidRDefault="00000000" w14:paraId="6CA360B7" w14:textId="77777777">
      <w:pPr>
        <w:pStyle w:val="ListParagraph"/>
        <w:spacing w:before="120"/>
      </w:pPr>
      <w:r>
        <w:t>Apply inclusive targeting criteria that do not exclude individuals based on disability or household role.</w:t>
      </w:r>
    </w:p>
    <w:p w:rsidR="00D135AE" w:rsidP="002108CE" w:rsidRDefault="00000000" w14:paraId="52C244E4" w14:textId="77777777">
      <w:pPr>
        <w:pStyle w:val="SimpleParagraph"/>
      </w:pPr>
      <w:r>
        <w:rPr>
          <w:b/>
          <w:bCs/>
        </w:rPr>
        <w:t xml:space="preserve">Discussion prompt: </w:t>
      </w:r>
      <w:r>
        <w:t>How does equitable access reduce dependency and exclusion?</w:t>
      </w:r>
    </w:p>
    <w:p w:rsidR="00D135AE" w:rsidP="002108CE" w:rsidRDefault="00000000" w14:paraId="01D9B4C6" w14:textId="77777777">
      <w:pPr>
        <w:pStyle w:val="Heading4"/>
      </w:pPr>
      <w:r>
        <w:t>2. Flexibility in Use</w:t>
      </w:r>
    </w:p>
    <w:p w:rsidR="00D135AE" w:rsidP="002108CE" w:rsidRDefault="00000000" w14:paraId="17F8D085" w14:textId="77777777">
      <w:pPr>
        <w:pStyle w:val="SimpleParagraph"/>
        <w:rPr>
          <w:b/>
          <w:bCs/>
        </w:rPr>
      </w:pPr>
      <w:r>
        <w:rPr>
          <w:b/>
          <w:bCs/>
        </w:rPr>
        <w:t>Description:</w:t>
      </w:r>
      <w:r>
        <w:t xml:space="preserve"> Food assistance should accommodate a wide range of abilities and circumstances.</w:t>
      </w:r>
      <w:r>
        <w:br/>
      </w:r>
      <w:r>
        <w:rPr>
          <w:b/>
          <w:bCs/>
        </w:rPr>
        <w:t>Application:</w:t>
      </w:r>
    </w:p>
    <w:p w:rsidR="00D135AE" w:rsidP="002108CE" w:rsidRDefault="00000000" w14:paraId="3F6447D3" w14:textId="77777777">
      <w:pPr>
        <w:pStyle w:val="ListParagraph"/>
        <w:spacing w:before="120"/>
      </w:pPr>
      <w:r>
        <w:t>Offer flexible collection options (ex. proxy collection, home delivery, extended hours).</w:t>
      </w:r>
    </w:p>
    <w:p w:rsidR="00D135AE" w:rsidP="002108CE" w:rsidRDefault="00000000" w14:paraId="05243B67" w14:textId="77777777">
      <w:pPr>
        <w:pStyle w:val="ListParagraph"/>
        <w:spacing w:before="120"/>
      </w:pPr>
      <w:r>
        <w:t>Provide multiple assistance modalities (in-kind food, vouchers, cash).</w:t>
      </w:r>
    </w:p>
    <w:p w:rsidR="00D135AE" w:rsidP="002108CE" w:rsidRDefault="00000000" w14:paraId="5A079869" w14:textId="77777777">
      <w:pPr>
        <w:pStyle w:val="ListParagraph"/>
        <w:spacing w:before="120"/>
      </w:pPr>
      <w:r>
        <w:t xml:space="preserve">Allow flexible packaging sizes and adapted rations, as needed, for people who experience feeding, chewing, or swallowing difficulties. </w:t>
      </w:r>
    </w:p>
    <w:p w:rsidR="00D135AE" w:rsidP="002108CE" w:rsidRDefault="00000000" w14:paraId="706EE49C" w14:textId="77777777">
      <w:pPr>
        <w:pStyle w:val="SimpleParagraph"/>
      </w:pPr>
      <w:r>
        <w:rPr>
          <w:b/>
          <w:bCs/>
        </w:rPr>
        <w:t>Discussion prompt:</w:t>
      </w:r>
      <w:r>
        <w:t xml:space="preserve"> Who benefits from flexibility beyond persons with disabilities?</w:t>
      </w:r>
    </w:p>
    <w:p w:rsidR="00D135AE" w:rsidP="002108CE" w:rsidRDefault="00000000" w14:paraId="69452729" w14:textId="77777777">
      <w:pPr>
        <w:pStyle w:val="Heading4"/>
      </w:pPr>
      <w:r>
        <w:t>3. Simple and Intuitive Use</w:t>
      </w:r>
    </w:p>
    <w:p w:rsidR="002108CE" w:rsidP="002108CE" w:rsidRDefault="00000000" w14:paraId="4DE7B8E2" w14:textId="77777777">
      <w:pPr>
        <w:pStyle w:val="SimpleParagraph"/>
      </w:pPr>
      <w:r>
        <w:rPr>
          <w:b/>
          <w:bCs/>
        </w:rPr>
        <w:t>Description:</w:t>
      </w:r>
      <w:r>
        <w:t xml:space="preserve"> Distribution processes should be easy to understand, regardless of experience or literacy.</w:t>
      </w:r>
    </w:p>
    <w:p w:rsidR="00D135AE" w:rsidP="002108CE" w:rsidRDefault="00000000" w14:paraId="1CFC3EB7" w14:textId="4DAC9FFA">
      <w:pPr>
        <w:pStyle w:val="Heading4"/>
      </w:pPr>
      <w:r>
        <w:t>Application:</w:t>
      </w:r>
    </w:p>
    <w:p w:rsidR="00D135AE" w:rsidP="002108CE" w:rsidRDefault="00000000" w14:paraId="13FEBEC3" w14:textId="77777777">
      <w:pPr>
        <w:pStyle w:val="ListParagraph"/>
        <w:spacing w:before="120"/>
      </w:pPr>
      <w:r>
        <w:t>Use clear, step-by-step distribution flows with visual cues.</w:t>
      </w:r>
    </w:p>
    <w:p w:rsidR="00D135AE" w:rsidP="002108CE" w:rsidRDefault="00000000" w14:paraId="2EE8EEDF" w14:textId="77777777">
      <w:pPr>
        <w:pStyle w:val="ListParagraph"/>
        <w:spacing w:before="120"/>
      </w:pPr>
      <w:r>
        <w:t>Keep registration, verification, and collection procedures simple.</w:t>
      </w:r>
    </w:p>
    <w:p w:rsidR="00D135AE" w:rsidP="002108CE" w:rsidRDefault="00000000" w14:paraId="3920A50C" w14:textId="77777777">
      <w:pPr>
        <w:pStyle w:val="ListParagraph"/>
        <w:spacing w:before="120"/>
      </w:pPr>
      <w:r>
        <w:t>Avoid complex token, card, or digital systems without adequate support.</w:t>
      </w:r>
    </w:p>
    <w:p w:rsidR="00D135AE" w:rsidP="002108CE" w:rsidRDefault="00000000" w14:paraId="34689481" w14:textId="77777777">
      <w:pPr>
        <w:pStyle w:val="SimpleParagraph"/>
      </w:pPr>
      <w:r>
        <w:rPr>
          <w:b/>
          <w:bCs/>
        </w:rPr>
        <w:t xml:space="preserve">Discussion prompt: </w:t>
      </w:r>
      <w:r>
        <w:t>What risks arise when processes are overly complex?</w:t>
      </w:r>
    </w:p>
    <w:p w:rsidR="00D135AE" w:rsidP="002108CE" w:rsidRDefault="00000000" w14:paraId="2B15D5DB" w14:textId="77777777">
      <w:pPr>
        <w:pStyle w:val="SlideHeadingH3"/>
      </w:pPr>
      <w:r>
        <w:t>4. Perceptible Information</w:t>
      </w:r>
    </w:p>
    <w:p w:rsidR="00D135AE" w:rsidP="002108CE" w:rsidRDefault="00000000" w14:paraId="7FBA06D9" w14:textId="77777777">
      <w:pPr>
        <w:pStyle w:val="SimpleParagraph"/>
        <w:rPr>
          <w:b/>
          <w:bCs/>
        </w:rPr>
      </w:pPr>
      <w:r>
        <w:rPr>
          <w:b/>
          <w:bCs/>
        </w:rPr>
        <w:t>Description:</w:t>
      </w:r>
      <w:r>
        <w:t xml:space="preserve"> Information must be communicated effectively to all users.</w:t>
      </w:r>
      <w:r>
        <w:br/>
      </w:r>
      <w:r>
        <w:rPr>
          <w:b/>
          <w:bCs/>
        </w:rPr>
        <w:t>Application:</w:t>
      </w:r>
    </w:p>
    <w:p w:rsidR="00D135AE" w:rsidP="002108CE" w:rsidRDefault="00000000" w14:paraId="1EA5C04D" w14:textId="77777777">
      <w:pPr>
        <w:pStyle w:val="ListParagraph"/>
        <w:spacing w:before="120"/>
      </w:pPr>
      <w:r>
        <w:t>Share distribution dates, locations, entitlements, and complaints mechanisms in multiple formats (verbal, pictorial, simple language).</w:t>
      </w:r>
    </w:p>
    <w:p w:rsidR="00D135AE" w:rsidP="002108CE" w:rsidRDefault="00000000" w14:paraId="57CEFB0D" w14:textId="77777777">
      <w:pPr>
        <w:pStyle w:val="ListParagraph"/>
        <w:spacing w:before="120"/>
      </w:pPr>
      <w:r>
        <w:t>Use loudspeaker announcements, posters with images, and community volunteers.</w:t>
      </w:r>
    </w:p>
    <w:p w:rsidR="00D135AE" w:rsidP="002108CE" w:rsidRDefault="00000000" w14:paraId="3A81FA97" w14:textId="77777777">
      <w:pPr>
        <w:pStyle w:val="ListParagraph"/>
        <w:spacing w:before="120"/>
      </w:pPr>
      <w:r>
        <w:t>Ensure nutrition messaging (IEC materials) are accessible (ex. pictorial food preparation guidance, etc.).</w:t>
      </w:r>
    </w:p>
    <w:p w:rsidR="00D135AE" w:rsidP="002108CE" w:rsidRDefault="00000000" w14:paraId="277736AB" w14:textId="77777777">
      <w:pPr>
        <w:pStyle w:val="SimpleParagraph"/>
      </w:pPr>
      <w:r>
        <w:rPr>
          <w:b/>
          <w:bCs/>
        </w:rPr>
        <w:t xml:space="preserve">Discussion prompt: </w:t>
      </w:r>
      <w:r>
        <w:t>How does accessible information strengthen accountability?</w:t>
      </w:r>
    </w:p>
    <w:p w:rsidR="00D135AE" w:rsidP="002108CE" w:rsidRDefault="00000000" w14:paraId="2379005C" w14:textId="77777777">
      <w:pPr>
        <w:pStyle w:val="SlideHeadingH3"/>
      </w:pPr>
      <w:r>
        <w:t>5. Tolerance for Error</w:t>
      </w:r>
    </w:p>
    <w:p w:rsidR="00D135AE" w:rsidP="002108CE" w:rsidRDefault="00000000" w14:paraId="740F92C6" w14:textId="77777777">
      <w:pPr>
        <w:pStyle w:val="SimpleParagraph"/>
        <w:rPr>
          <w:b/>
          <w:bCs/>
        </w:rPr>
      </w:pPr>
      <w:r>
        <w:rPr>
          <w:b/>
          <w:bCs/>
        </w:rPr>
        <w:t>Description:</w:t>
      </w:r>
      <w:r>
        <w:t xml:space="preserve"> Design should minimize harm if mistakes or misunderstandings occur.</w:t>
      </w:r>
      <w:r>
        <w:br/>
      </w:r>
      <w:r>
        <w:rPr>
          <w:b/>
          <w:bCs/>
        </w:rPr>
        <w:t>Application:</w:t>
      </w:r>
    </w:p>
    <w:p w:rsidR="00D135AE" w:rsidP="002108CE" w:rsidRDefault="00000000" w14:paraId="147EAF77" w14:textId="77777777">
      <w:pPr>
        <w:pStyle w:val="ListParagraph"/>
        <w:spacing w:before="120"/>
      </w:pPr>
      <w:r>
        <w:t>Allow grace periods or second chances if someone misses a distribution.</w:t>
      </w:r>
    </w:p>
    <w:p w:rsidR="00D135AE" w:rsidP="002108CE" w:rsidRDefault="00000000" w14:paraId="5B1E33AF" w14:textId="77777777">
      <w:pPr>
        <w:pStyle w:val="ListParagraph"/>
        <w:spacing w:before="120"/>
      </w:pPr>
      <w:r>
        <w:t xml:space="preserve">Design queues and crowd management to reduce risks of injury. </w:t>
      </w:r>
    </w:p>
    <w:p w:rsidR="00D135AE" w:rsidP="002108CE" w:rsidRDefault="00000000" w14:paraId="30B1970B" w14:textId="77777777">
      <w:pPr>
        <w:pStyle w:val="SimpleParagraph"/>
      </w:pPr>
      <w:r>
        <w:rPr>
          <w:b/>
          <w:bCs/>
        </w:rPr>
        <w:t xml:space="preserve">Discussion prompt: </w:t>
      </w:r>
      <w:r>
        <w:t>How can rigid systems increase protection risks?</w:t>
      </w:r>
    </w:p>
    <w:p w:rsidR="00D135AE" w:rsidP="002108CE" w:rsidRDefault="00000000" w14:paraId="27FC4C00" w14:textId="77777777">
      <w:pPr>
        <w:pStyle w:val="SlideHeadingH3"/>
      </w:pPr>
      <w:r>
        <w:t>6. Low Physical Effort</w:t>
      </w:r>
    </w:p>
    <w:p w:rsidR="00D135AE" w:rsidP="002108CE" w:rsidRDefault="00000000" w14:paraId="14FC6F06" w14:textId="77777777">
      <w:pPr>
        <w:pStyle w:val="SimpleParagraph"/>
        <w:rPr>
          <w:b/>
          <w:bCs/>
        </w:rPr>
      </w:pPr>
      <w:r>
        <w:rPr>
          <w:b/>
          <w:bCs/>
        </w:rPr>
        <w:t>Description:</w:t>
      </w:r>
      <w:r>
        <w:t xml:space="preserve"> Food assistance should require minimal physical strain.</w:t>
      </w:r>
      <w:r>
        <w:br/>
      </w:r>
      <w:r>
        <w:rPr>
          <w:b/>
          <w:bCs/>
        </w:rPr>
        <w:t>Application:</w:t>
      </w:r>
    </w:p>
    <w:p w:rsidR="00D135AE" w:rsidP="002108CE" w:rsidRDefault="00000000" w14:paraId="333BF68C" w14:textId="77777777">
      <w:pPr>
        <w:pStyle w:val="ListParagraph"/>
        <w:spacing w:before="120"/>
      </w:pPr>
      <w:r>
        <w:t>Reduce long waiting times and standing periods.</w:t>
      </w:r>
    </w:p>
    <w:p w:rsidR="00D135AE" w:rsidP="002108CE" w:rsidRDefault="00000000" w14:paraId="1E6E29A2" w14:textId="77777777">
      <w:pPr>
        <w:pStyle w:val="ListParagraph"/>
        <w:spacing w:before="120"/>
      </w:pPr>
      <w:r>
        <w:t>Provide seating, shade, and water at distribution sites.</w:t>
      </w:r>
    </w:p>
    <w:p w:rsidR="00D135AE" w:rsidP="002108CE" w:rsidRDefault="00000000" w14:paraId="033FFE5A" w14:textId="77777777">
      <w:pPr>
        <w:pStyle w:val="ListParagraph"/>
        <w:spacing w:before="120"/>
      </w:pPr>
      <w:r>
        <w:t xml:space="preserve">Use manageable ration weights or </w:t>
      </w:r>
      <w:proofErr w:type="gramStart"/>
      <w:r>
        <w:t>offer assistance</w:t>
      </w:r>
      <w:proofErr w:type="gramEnd"/>
      <w:r>
        <w:t xml:space="preserve"> with carrying.</w:t>
      </w:r>
    </w:p>
    <w:p w:rsidR="00D135AE" w:rsidP="002108CE" w:rsidRDefault="00000000" w14:paraId="490D75A5" w14:textId="77777777">
      <w:pPr>
        <w:pStyle w:val="SimpleParagraph"/>
      </w:pPr>
      <w:r>
        <w:rPr>
          <w:b/>
          <w:bCs/>
        </w:rPr>
        <w:t xml:space="preserve">Discussion prompt: </w:t>
      </w:r>
      <w:r>
        <w:t>Who is excluded when physical effort is not considered?</w:t>
      </w:r>
    </w:p>
    <w:p w:rsidR="00D135AE" w:rsidP="002108CE" w:rsidRDefault="00000000" w14:paraId="24672891" w14:textId="77777777">
      <w:pPr>
        <w:pStyle w:val="SlideHeadingH3"/>
      </w:pPr>
      <w:r>
        <w:t>7. Size and Space for Approach and Use</w:t>
      </w:r>
    </w:p>
    <w:p w:rsidR="00D135AE" w:rsidP="002108CE" w:rsidRDefault="00000000" w14:paraId="248C0331" w14:textId="77777777">
      <w:pPr>
        <w:pStyle w:val="SimpleParagraph"/>
        <w:rPr>
          <w:b/>
          <w:bCs/>
        </w:rPr>
      </w:pPr>
      <w:r>
        <w:rPr>
          <w:b/>
          <w:bCs/>
        </w:rPr>
        <w:t>Description:</w:t>
      </w:r>
      <w:r>
        <w:t xml:space="preserve"> Adequate space must be provided for approach, movement, and use.</w:t>
      </w:r>
      <w:r>
        <w:br/>
      </w:r>
      <w:r>
        <w:rPr>
          <w:b/>
          <w:bCs/>
        </w:rPr>
        <w:t>Application:</w:t>
      </w:r>
    </w:p>
    <w:p w:rsidR="00D135AE" w:rsidP="002108CE" w:rsidRDefault="00000000" w14:paraId="2A633157" w14:textId="77777777">
      <w:pPr>
        <w:pStyle w:val="ListParagraph"/>
        <w:spacing w:before="120"/>
      </w:pPr>
      <w:r>
        <w:t>Ensure wide, unobstructed pathways and queue areas.</w:t>
      </w:r>
    </w:p>
    <w:p w:rsidR="00D135AE" w:rsidP="002108CE" w:rsidRDefault="00000000" w14:paraId="3A689579" w14:textId="77777777">
      <w:pPr>
        <w:pStyle w:val="ListParagraph"/>
        <w:spacing w:before="120"/>
      </w:pPr>
      <w:r>
        <w:t>Provide sufficient space for wheelchair users, caregivers, or people with children.</w:t>
      </w:r>
    </w:p>
    <w:p w:rsidR="00D135AE" w:rsidP="002108CE" w:rsidRDefault="00000000" w14:paraId="593B05A4" w14:textId="77777777">
      <w:pPr>
        <w:pStyle w:val="ListParagraph"/>
        <w:spacing w:before="120"/>
      </w:pPr>
      <w:r>
        <w:t>Design layouts that prevent crowding and bottlenecks.</w:t>
      </w:r>
    </w:p>
    <w:p w:rsidR="00D135AE" w:rsidP="002108CE" w:rsidRDefault="00000000" w14:paraId="485457BE" w14:textId="77777777">
      <w:pPr>
        <w:pStyle w:val="SimpleParagraph"/>
      </w:pPr>
      <w:r>
        <w:rPr>
          <w:b/>
          <w:bCs/>
        </w:rPr>
        <w:t xml:space="preserve">Discussion prompt: </w:t>
      </w:r>
      <w:r>
        <w:t>How does space design affect safety and dignity?</w:t>
      </w:r>
    </w:p>
    <w:p w:rsidR="00D135AE" w:rsidP="002108CE" w:rsidRDefault="00000000" w14:paraId="66B6F4D4" w14:textId="77777777">
      <w:pPr>
        <w:pStyle w:val="SlideHeadingH3"/>
      </w:pPr>
      <w:r>
        <w:t>Example 2: Nutrition Programming (ex. IYCF, supplementary feeding)</w:t>
      </w:r>
    </w:p>
    <w:p w:rsidR="00D135AE" w:rsidP="002108CE" w:rsidRDefault="00000000" w14:paraId="13DB5CEF" w14:textId="77777777">
      <w:pPr>
        <w:pStyle w:val="SimpleParagraph"/>
      </w:pPr>
      <w:r>
        <w:t>You can repeat the same 7 principles using:</w:t>
      </w:r>
    </w:p>
    <w:p w:rsidR="00D135AE" w:rsidP="002108CE" w:rsidRDefault="00000000" w14:paraId="6188F039" w14:textId="77777777">
      <w:pPr>
        <w:pStyle w:val="ListParagraph"/>
        <w:spacing w:before="120"/>
      </w:pPr>
      <w:r>
        <w:t>Nutrition counselling sessions</w:t>
      </w:r>
    </w:p>
    <w:p w:rsidR="00D135AE" w:rsidP="002108CE" w:rsidRDefault="00000000" w14:paraId="5D74ABC6" w14:textId="77777777">
      <w:pPr>
        <w:pStyle w:val="ListParagraph"/>
        <w:spacing w:before="120"/>
      </w:pPr>
      <w:r>
        <w:t>Supplementary feeding distribution</w:t>
      </w:r>
    </w:p>
    <w:p w:rsidR="00D135AE" w:rsidP="002108CE" w:rsidRDefault="00000000" w14:paraId="5FEEA870" w14:textId="77777777">
      <w:pPr>
        <w:pStyle w:val="ListParagraph"/>
        <w:spacing w:before="120"/>
      </w:pPr>
      <w:r>
        <w:t>Cooking demonstrations</w:t>
      </w:r>
    </w:p>
    <w:p w:rsidR="00D135AE" w:rsidRDefault="00000000" w14:paraId="61C0C4E6" w14:textId="77777777">
      <w:pPr>
        <w:widowControl w:val="0"/>
        <w:spacing w:before="240" w:after="240" w:line="276" w:lineRule="auto"/>
        <w:rPr>
          <w:rFonts w:ascii="Arial" w:hAnsi="Arial" w:eastAsia="Arial" w:cs="Arial"/>
          <w:b/>
          <w:bCs/>
          <w:sz w:val="24"/>
          <w:szCs w:val="24"/>
        </w:rPr>
      </w:pPr>
      <w:r>
        <w:rPr>
          <w:rFonts w:ascii="Arial" w:hAnsi="Arial" w:eastAsia="Arial" w:cs="Arial"/>
          <w:b/>
          <w:bCs/>
          <w:sz w:val="24"/>
          <w:szCs w:val="24"/>
        </w:rPr>
        <w:t>Quick examples to prompt participants:</w:t>
      </w:r>
    </w:p>
    <w:p w:rsidR="00D135AE" w:rsidP="002108CE" w:rsidRDefault="00000000" w14:paraId="3B4EA131" w14:textId="77777777">
      <w:pPr>
        <w:pStyle w:val="ListParagraph"/>
        <w:spacing w:before="120"/>
      </w:pPr>
      <w:r>
        <w:t>Visual recipe cards → Perceptible information</w:t>
      </w:r>
    </w:p>
    <w:p w:rsidR="00D135AE" w:rsidP="002108CE" w:rsidRDefault="00000000" w14:paraId="528AB562" w14:textId="77777777">
      <w:pPr>
        <w:pStyle w:val="ListParagraph"/>
        <w:spacing w:before="120"/>
      </w:pPr>
      <w:r>
        <w:t>Flexible counselling formats (group, one-on-one, home visits) → Flexibility in use</w:t>
      </w:r>
    </w:p>
    <w:p w:rsidR="00D135AE" w:rsidP="002108CE" w:rsidRDefault="00000000" w14:paraId="2E5D4F9D" w14:textId="77777777">
      <w:pPr>
        <w:pStyle w:val="ListParagraph"/>
        <w:spacing w:before="120"/>
      </w:pPr>
      <w:r>
        <w:t>Easy-open packaging for supplemental food → Low physical effort</w:t>
      </w:r>
    </w:p>
    <w:p w:rsidR="00D135AE" w:rsidP="002108CE" w:rsidRDefault="00000000" w14:paraId="4CC3F9CC" w14:textId="77777777">
      <w:pPr>
        <w:pStyle w:val="ListParagraph"/>
        <w:spacing w:before="120"/>
      </w:pPr>
      <w:r>
        <w:t>Safe, calm feeding spaces → Tolerance for error &amp; dignity</w:t>
      </w:r>
    </w:p>
    <w:p w:rsidR="00D135AE" w:rsidP="002108CE" w:rsidRDefault="00000000" w14:paraId="1552F70E" w14:textId="77777777">
      <w:pPr>
        <w:pStyle w:val="SimpleParagraph"/>
      </w:pPr>
      <w:r>
        <w:t>Close the session by stating, “The key learning from this session is by applying Universal Design in food security and nutrition programmes because it helps remove barriers, improve safety and dignity for persons with disabilities, and results in better, more efficient programmes for everyone.”</w:t>
      </w:r>
    </w:p>
    <w:p w:rsidR="00D135AE" w:rsidP="007E01AE" w:rsidRDefault="00000000" w14:paraId="2ADC95CD" w14:textId="77777777">
      <w:pPr>
        <w:pStyle w:val="SlideTitleandNumberH2"/>
      </w:pPr>
      <w:bookmarkStart w:name="_Toc237350605" w:id="72"/>
      <w:r>
        <w:t>Slide 53 - Reasonable Accommodations</w:t>
      </w:r>
      <w:bookmarkEnd w:id="72"/>
    </w:p>
    <w:p w:rsidR="00406FEC" w:rsidP="00406FEC" w:rsidRDefault="00000000" w14:paraId="67F17D32" w14:textId="77777777">
      <w:pPr>
        <w:pStyle w:val="ListParagraph"/>
      </w:pPr>
      <w:r w:rsidRPr="00406FEC">
        <w:t xml:space="preserve">Say that in this section we will discuss what is reasonable accommodation and how to identify individual needs. </w:t>
      </w:r>
    </w:p>
    <w:p w:rsidRPr="00406FEC" w:rsidR="00D135AE" w:rsidP="00406FEC" w:rsidRDefault="00000000" w14:paraId="7E4CA33D" w14:textId="24F1B675">
      <w:pPr>
        <w:pStyle w:val="ListParagraph"/>
      </w:pPr>
      <w:r w:rsidRPr="00406FEC">
        <w:t>Read the definition or ask participants to share examples of Reasonable Accommodations.</w:t>
      </w:r>
    </w:p>
    <w:p w:rsidR="00D135AE" w:rsidP="00406FEC" w:rsidRDefault="00000000" w14:paraId="5D1F476E" w14:textId="77777777">
      <w:pPr>
        <w:pStyle w:val="SimpleParagraph"/>
      </w:pPr>
      <w:r>
        <w:t>“</w:t>
      </w:r>
      <w:r>
        <w:rPr>
          <w:b/>
          <w:bCs/>
        </w:rPr>
        <w:t>Reasonable accommodation</w:t>
      </w:r>
      <w:r>
        <w:t>” means necessary and appropriate modification and adjustments not imposing a disproportionate or undue burden, where needed in a particular case, to ensure to persons with disabilities the enjoyment or exercise on an equal basis with others of all human rights and fundamental</w:t>
      </w:r>
    </w:p>
    <w:p w:rsidRPr="00406FEC" w:rsidR="00D135AE" w:rsidP="00406FEC" w:rsidRDefault="00000000" w14:paraId="0022CADA" w14:textId="1A667CCD">
      <w:pPr>
        <w:widowControl w:val="0"/>
        <w:spacing w:after="0" w:line="240" w:lineRule="auto"/>
        <w:rPr>
          <w:rFonts w:ascii="Arial" w:hAnsi="Arial" w:eastAsia="Arial" w:cs="Arial"/>
          <w:sz w:val="24"/>
          <w:szCs w:val="24"/>
        </w:rPr>
      </w:pPr>
      <w:r>
        <w:rPr>
          <w:rFonts w:ascii="Arial" w:hAnsi="Arial" w:eastAsia="Arial" w:cs="Arial"/>
          <w:sz w:val="24"/>
          <w:szCs w:val="24"/>
        </w:rPr>
        <w:t>freedoms. This requires individuals and institutions to modify their procedures or services as needed, ensuring equal rights and participation​.” (CRPD, Article 2)</w:t>
      </w:r>
    </w:p>
    <w:p w:rsidR="00D135AE" w:rsidP="007E01AE" w:rsidRDefault="00000000" w14:paraId="51CCC05F" w14:textId="77777777">
      <w:pPr>
        <w:pStyle w:val="SlideTitleandNumberH2"/>
      </w:pPr>
      <w:bookmarkStart w:name="_Toc237350606" w:id="73"/>
      <w:r>
        <w:t>Slide 54 - Accessibility vs. Reasonable Accommodation</w:t>
      </w:r>
      <w:bookmarkEnd w:id="73"/>
    </w:p>
    <w:p w:rsidR="00406FEC" w:rsidP="00406FEC" w:rsidRDefault="00000000" w14:paraId="0A2E47E9" w14:textId="77777777">
      <w:pPr>
        <w:pStyle w:val="ListParagraph"/>
      </w:pPr>
      <w:r w:rsidRPr="00406FEC">
        <w:t xml:space="preserve">Say that this slide provides a comparison between accessibility and reasonable accommodation. </w:t>
      </w:r>
    </w:p>
    <w:p w:rsidR="00406FEC" w:rsidP="00406FEC" w:rsidRDefault="00000000" w14:paraId="4ED96717" w14:textId="77777777">
      <w:pPr>
        <w:pStyle w:val="ListParagraph"/>
      </w:pPr>
      <w:r w:rsidRPr="00406FEC">
        <w:t xml:space="preserve">*In the context of </w:t>
      </w:r>
      <w:r w:rsidRPr="00406FEC">
        <w:rPr>
          <w:b/>
          <w:bCs/>
        </w:rPr>
        <w:t>Reasonable Accommodation (RA) in Humanitarian action</w:t>
      </w:r>
      <w:r w:rsidRPr="00406FEC">
        <w:t xml:space="preserve">, a </w:t>
      </w:r>
      <w:r w:rsidRPr="00406FEC">
        <w:rPr>
          <w:b/>
          <w:bCs/>
        </w:rPr>
        <w:t>proportionality test</w:t>
      </w:r>
      <w:r w:rsidRPr="00406FEC">
        <w:t xml:space="preserve"> helps determine whether a requested accommodation is </w:t>
      </w:r>
      <w:r w:rsidRPr="00406FEC">
        <w:rPr>
          <w:b/>
          <w:bCs/>
        </w:rPr>
        <w:t>necessary, appropriate, and feasible</w:t>
      </w:r>
      <w:r w:rsidRPr="00406FEC">
        <w:t xml:space="preserve"> without imposing an </w:t>
      </w:r>
      <w:r w:rsidRPr="00406FEC">
        <w:rPr>
          <w:b/>
          <w:bCs/>
        </w:rPr>
        <w:t>undue burden</w:t>
      </w:r>
      <w:r w:rsidRPr="00406FEC">
        <w:t xml:space="preserve"> on humanitarian actors. It ensures that the modification or </w:t>
      </w:r>
      <w:r w:rsidRPr="00406FEC">
        <w:t xml:space="preserve">adjustment strikes a </w:t>
      </w:r>
      <w:r w:rsidRPr="00406FEC">
        <w:rPr>
          <w:b/>
          <w:bCs/>
        </w:rPr>
        <w:t>balance</w:t>
      </w:r>
      <w:r w:rsidRPr="00406FEC">
        <w:t xml:space="preserve"> between meeting the needs of a person with disabilities and the practical limitations of the response.</w:t>
      </w:r>
    </w:p>
    <w:p w:rsidRPr="00406FEC" w:rsidR="00D135AE" w:rsidP="00406FEC" w:rsidRDefault="00000000" w14:paraId="6DF3BF8B" w14:textId="7B3C2EB9">
      <w:pPr>
        <w:pStyle w:val="ListParagraph"/>
      </w:pPr>
      <w:r w:rsidRPr="00406FEC">
        <w:t>To explain how humanitarian actors can balance mainstream or structural solutions and individual accommodations, consider accessibility. A humanitarian actor that wants to improve accessibility usually does so in steps. It (1) initiates an assessment; (2) evaluates alternative actions; (3) prepares a procurement process and documents; (4) buys or acquires goods, facilities, materials, technologies, etc; and (5) distributes and delivers the chosen goods or services against a planned timetable or schedule. Because denying reasonable accommodation is discrimination, the humanitarian actor also must offer individual solutions on demand.</w:t>
      </w:r>
    </w:p>
    <w:p w:rsidR="00D135AE" w:rsidP="00406FEC" w:rsidRDefault="00000000" w14:paraId="41AA49AD" w14:textId="77777777">
      <w:pPr>
        <w:pStyle w:val="SimpleParagraph"/>
      </w:pPr>
      <w:r>
        <w:t>A programme or service is accessible if:</w:t>
      </w:r>
    </w:p>
    <w:p w:rsidR="00D135AE" w:rsidP="00406FEC" w:rsidRDefault="00000000" w14:paraId="3CD94AB7" w14:textId="77777777">
      <w:pPr>
        <w:pStyle w:val="ListParagraph"/>
        <w:spacing w:before="60"/>
      </w:pPr>
      <w:r>
        <w:t>It offers a general solution for everyone</w:t>
      </w:r>
    </w:p>
    <w:p w:rsidR="00D135AE" w:rsidP="00406FEC" w:rsidRDefault="00000000" w14:paraId="7714124A" w14:textId="77777777">
      <w:pPr>
        <w:pStyle w:val="ListParagraph"/>
        <w:spacing w:before="60"/>
      </w:pPr>
      <w:r>
        <w:t>It can be implemented promptly and built in advance</w:t>
      </w:r>
    </w:p>
    <w:p w:rsidR="00D135AE" w:rsidP="00406FEC" w:rsidRDefault="00000000" w14:paraId="580E897B" w14:textId="77777777">
      <w:pPr>
        <w:pStyle w:val="ListParagraph"/>
        <w:spacing w:before="60"/>
      </w:pPr>
      <w:r>
        <w:t>It is available and accessible regardless of whether it is required</w:t>
      </w:r>
    </w:p>
    <w:p w:rsidR="00D135AE" w:rsidP="00406FEC" w:rsidRDefault="00000000" w14:paraId="40BD2367" w14:textId="77777777">
      <w:pPr>
        <w:pStyle w:val="ListParagraph"/>
        <w:spacing w:before="60"/>
      </w:pPr>
      <w:r>
        <w:t>It is guided by general principles of universal design</w:t>
      </w:r>
    </w:p>
    <w:p w:rsidR="00D135AE" w:rsidP="00406FEC" w:rsidRDefault="00000000" w14:paraId="3303F997" w14:textId="77777777">
      <w:pPr>
        <w:pStyle w:val="ListParagraph"/>
        <w:spacing w:before="60"/>
      </w:pPr>
      <w:r>
        <w:t>It meets accessibility standards</w:t>
      </w:r>
    </w:p>
    <w:p w:rsidR="00D135AE" w:rsidP="00406FEC" w:rsidRDefault="00000000" w14:paraId="3A8AE129" w14:textId="77777777">
      <w:pPr>
        <w:pStyle w:val="ListParagraph"/>
        <w:spacing w:before="60"/>
      </w:pPr>
      <w:r>
        <w:t>It is a programme design obligation</w:t>
      </w:r>
    </w:p>
    <w:p w:rsidR="00D135AE" w:rsidP="00406FEC" w:rsidRDefault="00000000" w14:paraId="1E52EAD8" w14:textId="77777777">
      <w:pPr>
        <w:pStyle w:val="SimpleParagraph"/>
      </w:pPr>
      <w:r>
        <w:t>Reasonable accommodation is achieved if:</w:t>
      </w:r>
    </w:p>
    <w:p w:rsidR="00D135AE" w:rsidP="00406FEC" w:rsidRDefault="00000000" w14:paraId="6E0832D0" w14:textId="77777777">
      <w:pPr>
        <w:pStyle w:val="ListParagraph"/>
        <w:spacing w:before="120"/>
      </w:pPr>
      <w:r>
        <w:t>It is an individual solution for a specific person</w:t>
      </w:r>
    </w:p>
    <w:p w:rsidR="00D135AE" w:rsidP="00406FEC" w:rsidRDefault="00000000" w14:paraId="4B92474E" w14:textId="77777777">
      <w:pPr>
        <w:pStyle w:val="ListParagraph"/>
        <w:spacing w:before="120"/>
      </w:pPr>
      <w:r>
        <w:t>It can be provided immediately when needed</w:t>
      </w:r>
    </w:p>
    <w:p w:rsidR="00D135AE" w:rsidP="00406FEC" w:rsidRDefault="00000000" w14:paraId="45C64AFC" w14:textId="77777777">
      <w:pPr>
        <w:pStyle w:val="ListParagraph"/>
        <w:spacing w:before="120"/>
      </w:pPr>
      <w:r>
        <w:t>It is delivered when a person with disabilities requires it, and when they cannot otherwise obtain access to it</w:t>
      </w:r>
    </w:p>
    <w:p w:rsidR="00D135AE" w:rsidP="00406FEC" w:rsidRDefault="00000000" w14:paraId="6337829B" w14:textId="77777777">
      <w:pPr>
        <w:pStyle w:val="ListParagraph"/>
        <w:spacing w:before="120"/>
      </w:pPr>
      <w:r>
        <w:t xml:space="preserve">It is tailored to meet the person’s requirements (case by case) and designed together with the person, </w:t>
      </w:r>
    </w:p>
    <w:p w:rsidR="00D135AE" w:rsidP="00406FEC" w:rsidRDefault="00000000" w14:paraId="639A6513" w14:textId="77777777">
      <w:pPr>
        <w:pStyle w:val="ListParagraph"/>
        <w:spacing w:before="120"/>
      </w:pPr>
      <w:r>
        <w:t>It meets a proportionality test</w:t>
      </w:r>
    </w:p>
    <w:p w:rsidRPr="00406FEC" w:rsidR="00D135AE" w:rsidP="00406FEC" w:rsidRDefault="00000000" w14:paraId="52328940" w14:textId="4BBBB3F3">
      <w:pPr>
        <w:pStyle w:val="ListParagraph"/>
        <w:spacing w:before="120"/>
      </w:pPr>
      <w:r>
        <w:t>It a non-discrimination obligation</w:t>
      </w:r>
    </w:p>
    <w:p w:rsidR="00D135AE" w:rsidP="00406FEC" w:rsidRDefault="00000000" w14:paraId="5AC0D4A2" w14:textId="7A1325EA">
      <w:pPr>
        <w:pStyle w:val="SimpleParagraph"/>
      </w:pPr>
      <w:r>
        <w:t xml:space="preserve">A reasonable accommodation is an individual measure that benefits a specific person – but may also bring wider benefits. For instance, a path that is made accessible for one person can subsequently be used by many. The same may be true of changing the procedure for obtaining cash transfers, reorganizing food distribution methods, or reorganizing work to meet the needs of a colleague with a disability. </w:t>
      </w:r>
    </w:p>
    <w:p w:rsidR="00D135AE" w:rsidRDefault="00000000" w14:paraId="32AA2FA2" w14:textId="77777777">
      <w:pPr>
        <w:widowControl w:val="0"/>
        <w:spacing w:after="0" w:line="240" w:lineRule="auto"/>
        <w:rPr>
          <w:rFonts w:ascii="Arial" w:hAnsi="Arial" w:eastAsia="Arial" w:cs="Arial"/>
          <w:sz w:val="24"/>
          <w:szCs w:val="24"/>
        </w:rPr>
      </w:pPr>
      <w:r>
        <w:rPr>
          <w:rFonts w:ascii="Arial" w:hAnsi="Arial" w:eastAsia="Arial" w:cs="Arial"/>
          <w:sz w:val="24"/>
          <w:szCs w:val="24"/>
        </w:rPr>
        <w:t>The key learning is that “accessibility” reduces barriers for everyone.</w:t>
      </w:r>
    </w:p>
    <w:p w:rsidR="00D135AE" w:rsidP="00406FEC" w:rsidRDefault="00000000" w14:paraId="73B96CE1" w14:textId="763487FC">
      <w:pPr>
        <w:pStyle w:val="SimpleParagraph"/>
      </w:pPr>
      <w:r>
        <w:t>“Reasonable accommodation” ensures no one is excluded when accessibility alone is not enough.</w:t>
      </w:r>
    </w:p>
    <w:p w:rsidR="00D135AE" w:rsidP="007E01AE" w:rsidRDefault="00000000" w14:paraId="2B92F8AA" w14:textId="77777777">
      <w:pPr>
        <w:pStyle w:val="SlideTitleandNumberH2"/>
      </w:pPr>
      <w:bookmarkStart w:name="_Toc237350607" w:id="74"/>
      <w:r>
        <w:t>Slide 55 - Addressing Barriers &amp; Misconceptions</w:t>
      </w:r>
      <w:bookmarkEnd w:id="74"/>
    </w:p>
    <w:p w:rsidR="00D135AE" w:rsidP="00406FEC" w:rsidRDefault="00000000" w14:paraId="405A4E3A" w14:textId="77777777">
      <w:pPr>
        <w:pStyle w:val="ListParagraph"/>
        <w:spacing w:before="120"/>
      </w:pPr>
      <w:r>
        <w:t>Due to space limitations, not all four barriers can be presented on a single slide. Facilitators should select the most relevant examples based on the training context and participant needs. For instance, if the focus is on nutrition interventions, prioritize the fourth barrier and its corresponding nutrition example.</w:t>
      </w:r>
    </w:p>
    <w:p w:rsidR="00D135AE" w:rsidP="00406FEC" w:rsidRDefault="00000000" w14:paraId="6377D0F3" w14:textId="77777777">
      <w:pPr>
        <w:pStyle w:val="ListParagraph"/>
        <w:spacing w:before="120"/>
      </w:pPr>
      <w:r>
        <w:t xml:space="preserve">Present to the participants 1 common misconception on reasonable accommodations. </w:t>
      </w:r>
    </w:p>
    <w:p w:rsidR="00D135AE" w:rsidP="00406FEC" w:rsidRDefault="00000000" w14:paraId="0697D7DE" w14:textId="77777777">
      <w:pPr>
        <w:pStyle w:val="ListParagraph"/>
        <w:spacing w:before="120"/>
      </w:pPr>
      <w:r>
        <w:t xml:space="preserve">Ask them to comment on it, and to </w:t>
      </w:r>
      <w:proofErr w:type="gramStart"/>
      <w:r>
        <w:t>make reference</w:t>
      </w:r>
      <w:proofErr w:type="gramEnd"/>
      <w:r>
        <w:t xml:space="preserve"> to a Food Security or Nutrition project that they have implemented. </w:t>
      </w:r>
    </w:p>
    <w:p w:rsidR="00D135AE" w:rsidP="00406FEC" w:rsidRDefault="00000000" w14:paraId="0A410E1C" w14:textId="77777777">
      <w:pPr>
        <w:pStyle w:val="ListParagraph"/>
        <w:spacing w:before="120"/>
      </w:pPr>
      <w:r>
        <w:t xml:space="preserve">Then, ask them to find the enablers to address this barrier/misconception. </w:t>
      </w:r>
    </w:p>
    <w:p w:rsidR="00D135AE" w:rsidP="00406FEC" w:rsidRDefault="00000000" w14:paraId="7CC6ECF5" w14:textId="77777777">
      <w:pPr>
        <w:pStyle w:val="ListParagraph"/>
        <w:spacing w:before="120"/>
      </w:pPr>
      <w:r>
        <w:t>Finally, present the corresponding enablers.</w:t>
      </w:r>
    </w:p>
    <w:p w:rsidRPr="00406FEC" w:rsidR="00D135AE" w:rsidP="00406FEC" w:rsidRDefault="00000000" w14:paraId="46CA9DCA" w14:textId="6EE6C3C9">
      <w:pPr>
        <w:pStyle w:val="ListParagraph"/>
        <w:spacing w:before="120"/>
      </w:pPr>
      <w:r>
        <w:rPr>
          <w:b/>
          <w:bCs/>
          <w:u w:val="single"/>
        </w:rPr>
        <w:t xml:space="preserve">Please note that the enablers should not be seen on the screen when you present the “Common Misconceptions”. Make sure to adjust the settings on the slide (appear and click). </w:t>
      </w:r>
    </w:p>
    <w:p w:rsidR="00D135AE" w:rsidP="007E01AE" w:rsidRDefault="00000000" w14:paraId="66142DEA" w14:textId="77777777">
      <w:pPr>
        <w:pStyle w:val="SlideTitleandNumberH2"/>
      </w:pPr>
      <w:bookmarkStart w:name="_Toc237350608" w:id="75"/>
      <w:r>
        <w:t>Slide 56 - Examples of Reasonable Accommodation in Food Security &amp; Nutrition</w:t>
      </w:r>
      <w:bookmarkEnd w:id="75"/>
    </w:p>
    <w:p w:rsidR="00D135AE" w:rsidP="00406FEC" w:rsidRDefault="00000000" w14:paraId="2F325A8D" w14:textId="77777777">
      <w:pPr>
        <w:pStyle w:val="ListParagraph"/>
        <w:spacing w:before="120"/>
      </w:pPr>
      <w:r>
        <w:t xml:space="preserve">Present to the participants 1 barrier at a time. </w:t>
      </w:r>
    </w:p>
    <w:p w:rsidR="00D135AE" w:rsidP="00406FEC" w:rsidRDefault="00000000" w14:paraId="39C8A652" w14:textId="77777777">
      <w:pPr>
        <w:pStyle w:val="ListParagraph"/>
        <w:spacing w:before="120"/>
      </w:pPr>
      <w:r>
        <w:t xml:space="preserve">Ask them to comment on it, and to </w:t>
      </w:r>
      <w:proofErr w:type="gramStart"/>
      <w:r>
        <w:t>make reference</w:t>
      </w:r>
      <w:proofErr w:type="gramEnd"/>
      <w:r>
        <w:t xml:space="preserve"> to food security or nutrition projects they’ve implemented. </w:t>
      </w:r>
    </w:p>
    <w:p w:rsidR="00D135AE" w:rsidP="00406FEC" w:rsidRDefault="00000000" w14:paraId="61A15C1F" w14:textId="77777777">
      <w:pPr>
        <w:pStyle w:val="ListParagraph"/>
        <w:spacing w:before="120"/>
      </w:pPr>
      <w:r>
        <w:t xml:space="preserve">Then, ask them what RAs would address this barrier. </w:t>
      </w:r>
    </w:p>
    <w:p w:rsidRPr="00406FEC" w:rsidR="00D135AE" w:rsidP="00406FEC" w:rsidRDefault="00000000" w14:paraId="79A8EAA9" w14:textId="48A55E4F">
      <w:pPr>
        <w:pStyle w:val="ListParagraph"/>
        <w:spacing w:before="120"/>
      </w:pPr>
      <w:r>
        <w:t xml:space="preserve">Finally, present the corresponding RA. </w:t>
      </w:r>
      <w:r>
        <w:rPr>
          <w:b/>
          <w:bCs/>
          <w:u w:val="single"/>
        </w:rPr>
        <w:t xml:space="preserve">Please note that the Barriers and RAs should not be seen on the screen until you present each on each barrier. Make sure to adjust the settings on the slide (appear and click). </w:t>
      </w:r>
    </w:p>
    <w:p w:rsidR="00D135AE" w:rsidP="00406FEC" w:rsidRDefault="00000000" w14:paraId="603F518D" w14:textId="77777777">
      <w:pPr>
        <w:pStyle w:val="SimpleParagraph"/>
      </w:pPr>
      <w:r>
        <w:t>At the end, remind the participants the following key learnings:</w:t>
      </w:r>
    </w:p>
    <w:p w:rsidR="00D135AE" w:rsidP="00406FEC" w:rsidRDefault="00000000" w14:paraId="7828674F" w14:textId="77777777">
      <w:pPr>
        <w:pStyle w:val="ListParagraph"/>
        <w:spacing w:before="120"/>
      </w:pPr>
      <w:r>
        <w:t xml:space="preserve">RA is </w:t>
      </w:r>
      <w:proofErr w:type="gramStart"/>
      <w:r>
        <w:t>individualized—solutions</w:t>
      </w:r>
      <w:proofErr w:type="gramEnd"/>
      <w:r>
        <w:t xml:space="preserve"> must be based on one person's specific needs.</w:t>
      </w:r>
    </w:p>
    <w:p w:rsidR="00D135AE" w:rsidP="00406FEC" w:rsidRDefault="00000000" w14:paraId="411040C7" w14:textId="77777777">
      <w:pPr>
        <w:pStyle w:val="ListParagraph"/>
        <w:spacing w:before="120"/>
      </w:pPr>
      <w:r>
        <w:t xml:space="preserve">RA does not replace accessibility or Universal Design—it is a </w:t>
      </w:r>
      <w:r>
        <w:rPr>
          <w:i/>
          <w:iCs/>
        </w:rPr>
        <w:t>complementary measure</w:t>
      </w:r>
      <w:r>
        <w:t>.</w:t>
      </w:r>
    </w:p>
    <w:p w:rsidRPr="00406FEC" w:rsidR="00D135AE" w:rsidP="00406FEC" w:rsidRDefault="00000000" w14:paraId="2478A1E3" w14:textId="479B5B3F">
      <w:pPr>
        <w:pStyle w:val="ListParagraph"/>
        <w:spacing w:before="120"/>
      </w:pPr>
      <w:r>
        <w:t>RA is immediate and flexible, addressing gaps not covered by broader inclusive FSN strategies.</w:t>
      </w:r>
    </w:p>
    <w:p w:rsidRPr="00406FEC" w:rsidR="00D135AE" w:rsidP="00406FEC" w:rsidRDefault="00000000" w14:paraId="3E116EC1" w14:textId="5A739B6B">
      <w:pPr>
        <w:pStyle w:val="SimpleParagraph"/>
        <w:rPr>
          <w:b/>
          <w:bCs/>
          <w:u w:val="single"/>
        </w:rPr>
      </w:pPr>
      <w:r>
        <w:t xml:space="preserve">The key learning is that reasonable accommodation removes individual barriers when general accessibility measures are not sufficient, ensuring safe, equitable, and dignified access to food security and nutrition </w:t>
      </w:r>
      <w:proofErr w:type="spellStart"/>
      <w:proofErr w:type="gramStart"/>
      <w:r>
        <w:t>services.dignified</w:t>
      </w:r>
      <w:proofErr w:type="spellEnd"/>
      <w:proofErr w:type="gramEnd"/>
      <w:r>
        <w:t xml:space="preserve"> access to food security and nutrition services.</w:t>
      </w:r>
    </w:p>
    <w:p w:rsidR="00D135AE" w:rsidP="007E01AE" w:rsidRDefault="00000000" w14:paraId="3DD2B044" w14:textId="77777777">
      <w:pPr>
        <w:pStyle w:val="SlideTitleandNumberH2"/>
      </w:pPr>
      <w:bookmarkStart w:name="_Toc237350609" w:id="76"/>
      <w:r>
        <w:t>Slide 57 - How to Identify Reasonable Accommodation Requirements</w:t>
      </w:r>
      <w:bookmarkEnd w:id="76"/>
    </w:p>
    <w:p w:rsidR="00D135AE" w:rsidP="00406FEC" w:rsidRDefault="00000000" w14:paraId="56C0E57C" w14:textId="77777777">
      <w:pPr>
        <w:pStyle w:val="SimpleParagraph"/>
      </w:pPr>
      <w:r>
        <w:t>See IASC Guidelines for more information on page 189, Annex 1 (especially for the last step of the methodology presented on the slide “If no solution is found, refer to the IASC checklist”)</w:t>
      </w:r>
    </w:p>
    <w:p w:rsidR="00D135AE" w:rsidP="00406FEC" w:rsidRDefault="00000000" w14:paraId="4130BC82" w14:textId="77777777">
      <w:pPr>
        <w:pStyle w:val="SimpleParagraph"/>
      </w:pPr>
      <w:r>
        <w:t>There are several ways you can identify an individual requirement that considers the interplay.  </w:t>
      </w:r>
    </w:p>
    <w:p w:rsidR="00D135AE" w:rsidP="00406FEC" w:rsidRDefault="00000000" w14:paraId="05BCA7BD" w14:textId="77777777">
      <w:pPr>
        <w:pStyle w:val="SlideHeadingH3"/>
      </w:pPr>
      <w:r>
        <w:t>Who to ask about targeted, individualised reasonable accommodation needs:</w:t>
      </w:r>
    </w:p>
    <w:p w:rsidR="00D135AE" w:rsidP="00406FEC" w:rsidRDefault="00000000" w14:paraId="317BAF57" w14:textId="77777777">
      <w:pPr>
        <w:pStyle w:val="ListParagraph"/>
        <w:spacing w:before="120"/>
      </w:pPr>
      <w:r>
        <w:t xml:space="preserve">Persons with disabilities themselves or the support persons, persons with disabilities have identified </w:t>
      </w:r>
    </w:p>
    <w:p w:rsidR="00D135AE" w:rsidP="00406FEC" w:rsidRDefault="00000000" w14:paraId="7102607D" w14:textId="571F00DA">
      <w:pPr>
        <w:pStyle w:val="ListParagraph"/>
        <w:spacing w:before="120"/>
      </w:pPr>
      <w:r>
        <w:t>Remember the idea is to focus on the barriers, and to explore ways to remove or minimise those barriers to enable participants.</w:t>
      </w:r>
    </w:p>
    <w:p w:rsidR="00D135AE" w:rsidP="00406FEC" w:rsidRDefault="00000000" w14:paraId="033C8AFC" w14:textId="77777777">
      <w:pPr>
        <w:pStyle w:val="SlideHeadingH3"/>
      </w:pPr>
      <w:r>
        <w:t xml:space="preserve">How to ask for this information: </w:t>
      </w:r>
    </w:p>
    <w:p w:rsidR="00D135AE" w:rsidP="00406FEC" w:rsidRDefault="00000000" w14:paraId="44AC847E" w14:textId="77777777">
      <w:pPr>
        <w:pStyle w:val="ListParagraph"/>
        <w:spacing w:before="120"/>
      </w:pPr>
      <w:r>
        <w:t>Be Proactive – actively reach out to persons with disabilities, and their representatives through individualised engagements with staff, peer support groups, community meetings, individual interviews</w:t>
      </w:r>
    </w:p>
    <w:p w:rsidR="00D135AE" w:rsidP="00406FEC" w:rsidRDefault="00000000" w14:paraId="2963B04A" w14:textId="77777777">
      <w:pPr>
        <w:pStyle w:val="ListParagraph"/>
        <w:spacing w:before="120"/>
      </w:pPr>
      <w:r>
        <w:t>Set up accessible channels to communicate needs (</w:t>
      </w:r>
      <w:proofErr w:type="spellStart"/>
      <w:r>
        <w:t>eg.</w:t>
      </w:r>
      <w:proofErr w:type="spellEnd"/>
      <w:r>
        <w:t xml:space="preserve"> individual check in sessions, conversations during project activities etc)</w:t>
      </w:r>
    </w:p>
    <w:p w:rsidR="00D135AE" w:rsidP="00406FEC" w:rsidRDefault="00000000" w14:paraId="706EE18B" w14:textId="77777777">
      <w:pPr>
        <w:pStyle w:val="SlideHeadingH3"/>
      </w:pPr>
      <w:r>
        <w:t xml:space="preserve">What to ask to ensure accuracy of understanding and representation: </w:t>
      </w:r>
    </w:p>
    <w:p w:rsidR="00D135AE" w:rsidP="00406FEC" w:rsidRDefault="00000000" w14:paraId="68CF8974" w14:textId="77777777">
      <w:pPr>
        <w:pStyle w:val="ListParagraph"/>
        <w:spacing w:before="120"/>
      </w:pPr>
      <w:r>
        <w:t>Not all persons with disabilities are fully aware of how to address barriers, or what their rights are in this regard, and may require input and suggestions from additional sources</w:t>
      </w:r>
    </w:p>
    <w:p w:rsidRPr="00406FEC" w:rsidR="00D135AE" w:rsidP="00406FEC" w:rsidRDefault="00000000" w14:paraId="30AD7951" w14:textId="2853DA19">
      <w:pPr>
        <w:pStyle w:val="ListParagraph"/>
        <w:spacing w:before="120"/>
      </w:pPr>
      <w:r>
        <w:t xml:space="preserve">So, take care to focus on what they require </w:t>
      </w:r>
      <w:proofErr w:type="gramStart"/>
      <w:r>
        <w:t>in order to</w:t>
      </w:r>
      <w:proofErr w:type="gramEnd"/>
      <w:r>
        <w:t xml:space="preserve"> engage and/or access humanitarian services (ex. assistive devices, communication support, transport support)</w:t>
      </w:r>
    </w:p>
    <w:p w:rsidR="00D135AE" w:rsidP="007E01AE" w:rsidRDefault="00000000" w14:paraId="0A13DFB0" w14:textId="77777777">
      <w:pPr>
        <w:pStyle w:val="SlideTitleandNumberH2"/>
      </w:pPr>
      <w:bookmarkStart w:name="_Toc237350610" w:id="77"/>
      <w:r>
        <w:t>Slide 58 - What is ‘Reasonable’ vs. ‘Undue Burden’</w:t>
      </w:r>
      <w:bookmarkEnd w:id="77"/>
    </w:p>
    <w:p w:rsidR="00D135AE" w:rsidP="00406FEC" w:rsidRDefault="00000000" w14:paraId="37790C73" w14:textId="77777777">
      <w:pPr>
        <w:pStyle w:val="ListParagraph"/>
        <w:spacing w:before="120"/>
      </w:pPr>
      <w:r>
        <w:t>Ensure you reiterate that reasonable accommodation is a right and an obligation to deliver, not an optional activity – so there needs to be really strong evidence to support why it is not being delivered.</w:t>
      </w:r>
    </w:p>
    <w:p w:rsidR="00D135AE" w:rsidP="00406FEC" w:rsidRDefault="00000000" w14:paraId="39DF6361" w14:textId="77777777">
      <w:pPr>
        <w:pStyle w:val="ListParagraph"/>
        <w:spacing w:before="120"/>
      </w:pPr>
      <w:r>
        <w:t>Lack of reasonable accommodation with no substantial reason amounts to discrimination.</w:t>
      </w:r>
    </w:p>
    <w:p w:rsidR="00D135AE" w:rsidP="00406FEC" w:rsidRDefault="00000000" w14:paraId="49F464A4" w14:textId="77777777">
      <w:pPr>
        <w:pStyle w:val="SimpleParagraph"/>
      </w:pPr>
      <w:r>
        <w:t xml:space="preserve"> Any justification of the denial of reasonable accommodation must be based on objective criteria and communicated in a timely fashion to the person concerned. The following questions should guide reasoning when assessing a request for reasonable accommodation and justify its denial without discrimination </w:t>
      </w:r>
      <w:proofErr w:type="gramStart"/>
      <w:r>
        <w:t>on the basis of</w:t>
      </w:r>
      <w:proofErr w:type="gramEnd"/>
      <w:r>
        <w:t xml:space="preserve"> disability. Please note that the assessment ends at the first negative response; if the response is positive, continue to the next question.</w:t>
      </w:r>
    </w:p>
    <w:p w:rsidR="00D135AE" w:rsidRDefault="00000000" w14:paraId="3FC5D0B4" w14:textId="77777777">
      <w:pPr>
        <w:widowControl w:val="0"/>
        <w:numPr>
          <w:ilvl w:val="0"/>
          <w:numId w:val="145"/>
        </w:numPr>
        <w:spacing w:before="160" w:after="0" w:line="256" w:lineRule="auto"/>
        <w:ind w:left="540"/>
        <w:jc w:val="both"/>
        <w:rPr>
          <w:sz w:val="24"/>
          <w:szCs w:val="24"/>
        </w:rPr>
      </w:pPr>
      <w:r>
        <w:rPr>
          <w:rFonts w:ascii="Arial" w:hAnsi="Arial" w:eastAsia="Arial" w:cs="Arial"/>
          <w:sz w:val="24"/>
          <w:szCs w:val="24"/>
        </w:rPr>
        <w:t>Is it legal to provide the adjustment required?</w:t>
      </w:r>
    </w:p>
    <w:p w:rsidR="00D135AE" w:rsidRDefault="00000000" w14:paraId="22E45D2A" w14:textId="77777777">
      <w:pPr>
        <w:widowControl w:val="0"/>
        <w:numPr>
          <w:ilvl w:val="0"/>
          <w:numId w:val="145"/>
        </w:numPr>
        <w:spacing w:after="0" w:line="256" w:lineRule="auto"/>
        <w:ind w:left="540"/>
        <w:jc w:val="both"/>
        <w:rPr>
          <w:sz w:val="24"/>
          <w:szCs w:val="24"/>
        </w:rPr>
      </w:pPr>
      <w:r>
        <w:rPr>
          <w:rFonts w:ascii="Arial" w:hAnsi="Arial" w:eastAsia="Arial" w:cs="Arial"/>
          <w:sz w:val="24"/>
          <w:szCs w:val="24"/>
        </w:rPr>
        <w:t>Is it possible or feasible to provide the adjustment? (Is the requirement obtainable?)</w:t>
      </w:r>
    </w:p>
    <w:p w:rsidR="00D135AE" w:rsidRDefault="00000000" w14:paraId="2DD6CA95" w14:textId="77777777">
      <w:pPr>
        <w:widowControl w:val="0"/>
        <w:numPr>
          <w:ilvl w:val="0"/>
          <w:numId w:val="145"/>
        </w:numPr>
        <w:spacing w:after="0" w:line="256" w:lineRule="auto"/>
        <w:ind w:left="540"/>
        <w:jc w:val="both"/>
        <w:rPr>
          <w:sz w:val="24"/>
          <w:szCs w:val="24"/>
        </w:rPr>
      </w:pPr>
      <w:r>
        <w:rPr>
          <w:rFonts w:ascii="Arial" w:hAnsi="Arial" w:eastAsia="Arial" w:cs="Arial"/>
          <w:sz w:val="24"/>
          <w:szCs w:val="24"/>
        </w:rPr>
        <w:t>Is the adjustment required necessary and appropriate? Will it remove the barrier in question and effectively ensure realization of the right on an equal basis with others?</w:t>
      </w:r>
    </w:p>
    <w:p w:rsidR="00D135AE" w:rsidRDefault="00000000" w14:paraId="2426840E" w14:textId="77777777">
      <w:pPr>
        <w:widowControl w:val="0"/>
        <w:numPr>
          <w:ilvl w:val="0"/>
          <w:numId w:val="145"/>
        </w:numPr>
        <w:spacing w:after="0" w:line="256" w:lineRule="auto"/>
        <w:ind w:left="540"/>
        <w:jc w:val="both"/>
        <w:rPr>
          <w:sz w:val="24"/>
          <w:szCs w:val="24"/>
        </w:rPr>
      </w:pPr>
      <w:r>
        <w:rPr>
          <w:rFonts w:ascii="Arial" w:hAnsi="Arial" w:eastAsia="Arial" w:cs="Arial"/>
          <w:sz w:val="24"/>
          <w:szCs w:val="24"/>
        </w:rPr>
        <w:t>Does the adjustment required impose a disproportionate or undue burden?</w:t>
      </w:r>
    </w:p>
    <w:p w:rsidR="00D135AE" w:rsidP="00406FEC" w:rsidRDefault="00000000" w14:paraId="74A4E353" w14:textId="77777777">
      <w:pPr>
        <w:pStyle w:val="SimpleParagraph"/>
      </w:pPr>
      <w:r>
        <w:t xml:space="preserve">Then ask participants to </w:t>
      </w:r>
      <w:r>
        <w:rPr>
          <w:b/>
          <w:bCs/>
        </w:rPr>
        <w:t>answer yes/no</w:t>
      </w:r>
      <w:r>
        <w:t xml:space="preserve"> for each question posed. This is a quick exercise so don’t spend too much time on it. </w:t>
      </w:r>
    </w:p>
    <w:p w:rsidR="00D135AE" w:rsidP="00406FEC" w:rsidRDefault="00000000" w14:paraId="74B1E9F9" w14:textId="77777777">
      <w:pPr>
        <w:pStyle w:val="SlideHeadingH3"/>
      </w:pPr>
      <w:r>
        <w:t>Answer guideline as follows:</w:t>
      </w:r>
    </w:p>
    <w:p w:rsidR="00D135AE" w:rsidRDefault="00000000" w14:paraId="6869FB5A" w14:textId="77777777">
      <w:pPr>
        <w:widowControl w:val="0"/>
        <w:numPr>
          <w:ilvl w:val="0"/>
          <w:numId w:val="111"/>
        </w:numPr>
        <w:spacing w:before="160" w:after="0" w:line="256" w:lineRule="auto"/>
        <w:jc w:val="both"/>
        <w:rPr>
          <w:rFonts w:ascii="Arial" w:hAnsi="Arial" w:eastAsia="Arial" w:cs="Arial"/>
          <w:b/>
          <w:bCs/>
          <w:sz w:val="24"/>
          <w:szCs w:val="24"/>
        </w:rPr>
      </w:pPr>
      <w:r>
        <w:rPr>
          <w:rFonts w:ascii="Arial" w:hAnsi="Arial" w:eastAsia="Arial" w:cs="Arial"/>
          <w:b/>
          <w:bCs/>
          <w:sz w:val="24"/>
          <w:szCs w:val="24"/>
        </w:rPr>
        <w:t>Having a sign language interpreter for every community leadership meeting?</w:t>
      </w:r>
    </w:p>
    <w:p w:rsidR="00D135AE" w:rsidRDefault="00000000" w14:paraId="44DC9C50" w14:textId="77777777">
      <w:pPr>
        <w:widowControl w:val="0"/>
        <w:spacing w:before="160" w:after="0" w:line="256" w:lineRule="auto"/>
        <w:ind w:left="720"/>
        <w:jc w:val="both"/>
        <w:rPr>
          <w:sz w:val="24"/>
          <w:szCs w:val="24"/>
        </w:rPr>
      </w:pPr>
      <w:r>
        <w:rPr>
          <w:rFonts w:ascii="Arial" w:hAnsi="Arial" w:eastAsia="Arial" w:cs="Arial"/>
          <w:sz w:val="24"/>
          <w:szCs w:val="24"/>
        </w:rPr>
        <w:t>Answers: Yes – When there is a person who has difficulties hearing one must be arranged for each meeting to allow for participation – it is neither too costly nor difficult to arrange when you network with OPDs, DPOs etc</w:t>
      </w:r>
    </w:p>
    <w:p w:rsidR="00D135AE" w:rsidRDefault="00000000" w14:paraId="5E658320" w14:textId="77777777">
      <w:pPr>
        <w:widowControl w:val="0"/>
        <w:numPr>
          <w:ilvl w:val="0"/>
          <w:numId w:val="11"/>
        </w:numPr>
        <w:spacing w:before="160" w:after="0" w:line="256" w:lineRule="auto"/>
        <w:jc w:val="both"/>
        <w:rPr>
          <w:rFonts w:ascii="Arial" w:hAnsi="Arial" w:eastAsia="Arial" w:cs="Arial"/>
          <w:b/>
          <w:bCs/>
          <w:sz w:val="24"/>
          <w:szCs w:val="24"/>
        </w:rPr>
      </w:pPr>
      <w:r>
        <w:rPr>
          <w:rFonts w:ascii="Arial" w:hAnsi="Arial" w:eastAsia="Arial" w:cs="Arial"/>
          <w:b/>
          <w:bCs/>
          <w:sz w:val="24"/>
          <w:szCs w:val="24"/>
        </w:rPr>
        <w:t>Delivering disability awareness training to all humanitarian actors?</w:t>
      </w:r>
    </w:p>
    <w:p w:rsidR="00D135AE" w:rsidRDefault="00000000" w14:paraId="77644933" w14:textId="77777777">
      <w:pPr>
        <w:widowControl w:val="0"/>
        <w:spacing w:before="160" w:after="0" w:line="256" w:lineRule="auto"/>
        <w:ind w:firstLine="720"/>
        <w:jc w:val="both"/>
        <w:rPr>
          <w:sz w:val="24"/>
          <w:szCs w:val="24"/>
        </w:rPr>
      </w:pPr>
      <w:r>
        <w:rPr>
          <w:rFonts w:ascii="Arial" w:hAnsi="Arial" w:eastAsia="Arial" w:cs="Arial"/>
          <w:sz w:val="24"/>
          <w:szCs w:val="24"/>
        </w:rPr>
        <w:t>Answer: Yes – This is capacity building an essential tool for the job.</w:t>
      </w:r>
    </w:p>
    <w:p w:rsidR="00D135AE" w:rsidRDefault="00000000" w14:paraId="5D591CEA" w14:textId="77777777">
      <w:pPr>
        <w:widowControl w:val="0"/>
        <w:numPr>
          <w:ilvl w:val="0"/>
          <w:numId w:val="11"/>
        </w:numPr>
        <w:spacing w:before="160" w:after="0" w:line="256" w:lineRule="auto"/>
        <w:jc w:val="both"/>
        <w:rPr>
          <w:rFonts w:ascii="Arial" w:hAnsi="Arial" w:eastAsia="Arial" w:cs="Arial"/>
          <w:b/>
          <w:bCs/>
          <w:sz w:val="24"/>
          <w:szCs w:val="24"/>
        </w:rPr>
      </w:pPr>
      <w:r>
        <w:rPr>
          <w:rFonts w:ascii="Arial" w:hAnsi="Arial" w:eastAsia="Arial" w:cs="Arial"/>
          <w:b/>
          <w:bCs/>
          <w:sz w:val="24"/>
          <w:szCs w:val="24"/>
        </w:rPr>
        <w:t>Providing assistive technology to each identified persons with a disability?</w:t>
      </w:r>
    </w:p>
    <w:p w:rsidRPr="00406FEC" w:rsidR="00D135AE" w:rsidP="00406FEC" w:rsidRDefault="00000000" w14:paraId="1521A466" w14:textId="369AC05D">
      <w:pPr>
        <w:widowControl w:val="0"/>
        <w:spacing w:before="160" w:after="0" w:line="256" w:lineRule="auto"/>
        <w:ind w:left="720"/>
        <w:jc w:val="both"/>
        <w:rPr>
          <w:rFonts w:ascii="Arial" w:hAnsi="Arial" w:eastAsia="Arial" w:cs="Arial"/>
          <w:sz w:val="24"/>
          <w:szCs w:val="24"/>
        </w:rPr>
      </w:pPr>
      <w:r>
        <w:rPr>
          <w:rFonts w:ascii="Arial" w:hAnsi="Arial" w:eastAsia="Arial" w:cs="Arial"/>
          <w:sz w:val="24"/>
          <w:szCs w:val="24"/>
        </w:rPr>
        <w:t xml:space="preserve">Answer: No – Shared facilities where feasible would assist if budgets are restricted such as braille typewriters which can be accessed at a library facility, wheelchair / mobility options could be delivered through an entrepreneurship programme etc with support where a person with a disability could acquire their own solutions (with financial support etc). </w:t>
      </w:r>
    </w:p>
    <w:p w:rsidR="00D135AE" w:rsidP="00406FEC" w:rsidRDefault="00000000" w14:paraId="46AC9194" w14:textId="77777777">
      <w:pPr>
        <w:pStyle w:val="SlideTitleandNumberH2"/>
        <w:spacing w:before="360"/>
      </w:pPr>
      <w:bookmarkStart w:name="_Toc237350611" w:id="78"/>
      <w:r>
        <w:t>Slide 59 - Budgeting for Accessibility, Reasonable Accommodation and Universal Design</w:t>
      </w:r>
      <w:bookmarkEnd w:id="78"/>
    </w:p>
    <w:p w:rsidRPr="00406FEC" w:rsidR="00D135AE" w:rsidP="00406FEC" w:rsidRDefault="00000000" w14:paraId="3F583A20" w14:textId="0F1410F3">
      <w:pPr>
        <w:pStyle w:val="SimpleParagraph"/>
      </w:pPr>
      <w:r>
        <w:t>Adapt images to the context.</w:t>
      </w:r>
    </w:p>
    <w:p w:rsidR="00D135AE" w:rsidP="00406FEC" w:rsidRDefault="00000000" w14:paraId="36BAB119" w14:textId="77777777">
      <w:pPr>
        <w:pStyle w:val="SlideTitleandNumberH2"/>
        <w:spacing w:before="360"/>
      </w:pPr>
      <w:bookmarkStart w:name="_Toc237350612" w:id="79"/>
      <w:r>
        <w:t>Slide 60 - Inclusive Budgeting</w:t>
      </w:r>
      <w:bookmarkEnd w:id="79"/>
    </w:p>
    <w:p w:rsidR="00D135AE" w:rsidP="00406FEC" w:rsidRDefault="00000000" w14:paraId="3328CCE5" w14:textId="77777777">
      <w:pPr>
        <w:pStyle w:val="ListParagraph"/>
        <w:spacing w:before="120"/>
      </w:pPr>
      <w:r>
        <w:t xml:space="preserve">Ask participants, what is inclusive budgeting? After some discussions on the definition, click and show the definition on the slide. </w:t>
      </w:r>
    </w:p>
    <w:p w:rsidR="00D135AE" w:rsidP="00406FEC" w:rsidRDefault="00000000" w14:paraId="3F494B9A" w14:textId="77777777">
      <w:pPr>
        <w:pStyle w:val="ListParagraph"/>
        <w:spacing w:before="120"/>
      </w:pPr>
      <w:r>
        <w:t>Read the definition out loud: “Inclusive budgeting occurs when an organization, during its planning process, allocates funds to remove barriers and promote participation for persons with disabilities, and to provide targeted activities for persons with disabilities. Inclusive budgets should include costs for improving physical accessibility, providing reasonable accommodations, and providing specialized non-food items (NFIs), assistive devices, mobility equipment and accessible communications.”</w:t>
      </w:r>
    </w:p>
    <w:p w:rsidRPr="00406FEC" w:rsidR="00D135AE" w:rsidP="00406FEC" w:rsidRDefault="00000000" w14:paraId="0D8D757D" w14:textId="0E1BAED9">
      <w:pPr>
        <w:pStyle w:val="ListParagraph"/>
        <w:spacing w:before="120"/>
      </w:pPr>
      <w:r>
        <w:t>Say, that in the next slide we will look at the potential breakdown of budgeting for accessibility in FSN programmes.</w:t>
      </w:r>
      <w:bookmarkStart w:name="_m676yuaf1rgq" w:colFirst="0" w:colLast="0" w:id="80"/>
      <w:bookmarkEnd w:id="80"/>
    </w:p>
    <w:p w:rsidR="00D135AE" w:rsidP="00406FEC" w:rsidRDefault="00000000" w14:paraId="06E0FB47" w14:textId="77777777">
      <w:pPr>
        <w:pStyle w:val="SlideTitleandNumberH2"/>
        <w:spacing w:before="360"/>
      </w:pPr>
      <w:bookmarkStart w:name="_Toc237350613" w:id="81"/>
      <w:r>
        <w:t>Slide 61 - Inclusive Budgeting for Accessibility</w:t>
      </w:r>
      <w:bookmarkEnd w:id="81"/>
    </w:p>
    <w:p w:rsidR="00D135AE" w:rsidP="00406FEC" w:rsidRDefault="00000000" w14:paraId="0014957C" w14:textId="77777777">
      <w:pPr>
        <w:pStyle w:val="ListParagraph"/>
      </w:pPr>
      <w:r>
        <w:t xml:space="preserve">Budgeting for these components should be considered during the planning and design stage of the project cycle management. As a guide for programme design, estimates suggest that, to meet physical accessibility requirements you need to add 0.5 percent and 1 percent per budget. </w:t>
      </w:r>
    </w:p>
    <w:p w:rsidRPr="00406FEC" w:rsidR="00D135AE" w:rsidP="00406FEC" w:rsidRDefault="00000000" w14:paraId="30B75C7D" w14:textId="77777777">
      <w:pPr>
        <w:pStyle w:val="SimpleParagraph"/>
        <w:rPr>
          <w:b/>
          <w:bCs/>
        </w:rPr>
      </w:pPr>
      <w:r w:rsidRPr="00406FEC">
        <w:rPr>
          <w:b/>
          <w:bCs/>
        </w:rPr>
        <w:t>Highlight that it will be much more expensive to make an existing facility accessible, rather than planning it in the design phase.</w:t>
      </w:r>
    </w:p>
    <w:p w:rsidRPr="00406FEC" w:rsidR="00D135AE" w:rsidP="00406FEC" w:rsidRDefault="00000000" w14:paraId="0563E1DC" w14:textId="77777777">
      <w:pPr>
        <w:pStyle w:val="SimpleParagraph"/>
        <w:rPr>
          <w:b/>
          <w:bCs/>
        </w:rPr>
      </w:pPr>
      <w:r w:rsidRPr="00406FEC">
        <w:rPr>
          <w:b/>
          <w:bCs/>
        </w:rPr>
        <w:t xml:space="preserve">Also remind that users – persons with disabilities – must be involved in the design of the facilities and other service provisions for food security and nutrition programmes. </w:t>
      </w:r>
    </w:p>
    <w:p w:rsidR="00D135AE" w:rsidP="00406FEC" w:rsidRDefault="00000000" w14:paraId="63DC69BF" w14:textId="77777777">
      <w:pPr>
        <w:widowControl w:val="0"/>
        <w:numPr>
          <w:ilvl w:val="0"/>
          <w:numId w:val="37"/>
        </w:numPr>
        <w:spacing w:before="120" w:after="0" w:line="256" w:lineRule="auto"/>
        <w:jc w:val="both"/>
        <w:rPr>
          <w:rFonts w:ascii="Arial" w:hAnsi="Arial" w:eastAsia="Arial" w:cs="Arial"/>
          <w:sz w:val="24"/>
          <w:szCs w:val="24"/>
        </w:rPr>
      </w:pPr>
      <w:r>
        <w:rPr>
          <w:rFonts w:ascii="Arial" w:hAnsi="Arial" w:eastAsia="Arial" w:cs="Arial"/>
          <w:sz w:val="24"/>
          <w:szCs w:val="24"/>
        </w:rPr>
        <w:t xml:space="preserve">For non-food items and assistive devices provision consider budgeting at minimum 3 – 4 %, up to 7% of the budget. Another estimate recommendation is to budget 2- 7% for ensuring accessibility, reasonable accommodation and universal design of a project budget, depending on the sector and status of inclusiveness. </w:t>
      </w:r>
    </w:p>
    <w:p w:rsidR="00D135AE" w:rsidP="00406FEC" w:rsidRDefault="00000000" w14:paraId="19D1A067" w14:textId="77777777">
      <w:pPr>
        <w:widowControl w:val="0"/>
        <w:numPr>
          <w:ilvl w:val="0"/>
          <w:numId w:val="37"/>
        </w:numPr>
        <w:spacing w:before="120" w:after="0" w:line="256" w:lineRule="auto"/>
        <w:jc w:val="both"/>
        <w:rPr>
          <w:rFonts w:ascii="Arial" w:hAnsi="Arial" w:eastAsia="Arial" w:cs="Arial"/>
          <w:sz w:val="24"/>
          <w:szCs w:val="24"/>
        </w:rPr>
      </w:pPr>
      <w:r>
        <w:rPr>
          <w:rFonts w:ascii="Arial" w:hAnsi="Arial" w:eastAsia="Arial" w:cs="Arial"/>
          <w:sz w:val="24"/>
          <w:szCs w:val="24"/>
        </w:rPr>
        <w:t>What accessibility, universal design and reasonable accommodation measures are common and require budgeting? Ask for input from participants. Then prompt with the following examples:</w:t>
      </w:r>
    </w:p>
    <w:p w:rsidR="00D135AE" w:rsidP="00406FEC" w:rsidRDefault="00000000" w14:paraId="1A0344FF"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Workplace adjustments etc for staff with disabilities</w:t>
      </w:r>
    </w:p>
    <w:p w:rsidR="00D135AE" w:rsidP="00406FEC" w:rsidRDefault="00000000" w14:paraId="0A7A993F"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Raising awareness on disability in communities​ through direct awareness and capacity building with OPDs and networks</w:t>
      </w:r>
    </w:p>
    <w:p w:rsidR="00D135AE" w:rsidP="00406FEC" w:rsidRDefault="00000000" w14:paraId="1C55B89E"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Making building, facilities, infrastructure and tools accessible​</w:t>
      </w:r>
    </w:p>
    <w:p w:rsidR="00D135AE" w:rsidP="00406FEC" w:rsidRDefault="00000000" w14:paraId="1F9837C1"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Providing information in different communication formats (Braille, audio, sign language interpretation, demonstrative instruction etc)​</w:t>
      </w:r>
    </w:p>
    <w:p w:rsidR="00D135AE" w:rsidP="00406FEC" w:rsidRDefault="00000000" w14:paraId="2D9F9CFD"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Transport allowances for people with disabilities​</w:t>
      </w:r>
    </w:p>
    <w:p w:rsidR="00D135AE" w:rsidP="00406FEC" w:rsidRDefault="00000000" w14:paraId="5F566063" w14:textId="77777777">
      <w:pPr>
        <w:widowControl w:val="0"/>
        <w:numPr>
          <w:ilvl w:val="1"/>
          <w:numId w:val="37"/>
        </w:numPr>
        <w:spacing w:before="120" w:after="0" w:line="256" w:lineRule="auto"/>
        <w:jc w:val="both"/>
        <w:rPr>
          <w:rFonts w:ascii="Arial" w:hAnsi="Arial" w:eastAsia="Arial" w:cs="Arial"/>
          <w:sz w:val="24"/>
          <w:szCs w:val="24"/>
        </w:rPr>
      </w:pPr>
      <w:r>
        <w:rPr>
          <w:rFonts w:ascii="Arial" w:hAnsi="Arial" w:eastAsia="Arial" w:cs="Arial"/>
          <w:sz w:val="24"/>
          <w:szCs w:val="24"/>
        </w:rPr>
        <w:t xml:space="preserve">Targeted resource acquisition </w:t>
      </w:r>
      <w:proofErr w:type="spellStart"/>
      <w:r>
        <w:rPr>
          <w:rFonts w:ascii="Arial" w:hAnsi="Arial" w:eastAsia="Arial" w:cs="Arial"/>
          <w:sz w:val="24"/>
          <w:szCs w:val="24"/>
        </w:rPr>
        <w:t>eg</w:t>
      </w:r>
      <w:proofErr w:type="spellEnd"/>
      <w:r>
        <w:rPr>
          <w:rFonts w:ascii="Arial" w:hAnsi="Arial" w:eastAsia="Arial" w:cs="Arial"/>
          <w:sz w:val="24"/>
          <w:szCs w:val="24"/>
        </w:rPr>
        <w:t xml:space="preserve"> assistive devices, specific support and/or rehabilitation</w:t>
      </w:r>
    </w:p>
    <w:p w:rsidR="00D135AE" w:rsidP="007E01AE" w:rsidRDefault="00000000" w14:paraId="0FBCA4F0" w14:textId="77777777">
      <w:pPr>
        <w:pStyle w:val="SlideTitleandNumberH2"/>
      </w:pPr>
      <w:bookmarkStart w:name="_Toc237350614" w:id="82"/>
      <w:r>
        <w:t>Slide 62 - Group Exercise - From Barriers, Solutions to Budget (Hidden Slide)</w:t>
      </w:r>
      <w:bookmarkEnd w:id="82"/>
    </w:p>
    <w:p w:rsidR="00D135AE" w:rsidP="00406FEC" w:rsidRDefault="00000000" w14:paraId="314F30C9" w14:textId="0EB3914E">
      <w:pPr>
        <w:pStyle w:val="SimpleParagraph"/>
      </w:pPr>
      <w:r>
        <w:t>(Slide is hidden: If you have time, you can do this Group work which should take 30 minutes)</w:t>
      </w:r>
    </w:p>
    <w:p w:rsidR="00D135AE" w:rsidP="00406FEC" w:rsidRDefault="00000000" w14:paraId="460F53CE" w14:textId="77777777">
      <w:pPr>
        <w:pStyle w:val="ListParagraph"/>
      </w:pPr>
      <w:r>
        <w:t xml:space="preserve">This exercise builds directly on earlier work, participants should reuse their identified barriers, not start from scratch. This is a quick and simple exercise. </w:t>
      </w:r>
    </w:p>
    <w:p w:rsidR="00D135AE" w:rsidP="00406FEC" w:rsidRDefault="00000000" w14:paraId="550ED5EF" w14:textId="77777777">
      <w:pPr>
        <w:pStyle w:val="ListParagraph"/>
      </w:pPr>
      <w:r>
        <w:t>Slide 54 shows examples of barriers and reasonable accommodation and universal design, this exercise expands them by adding budgeting.</w:t>
      </w:r>
    </w:p>
    <w:p w:rsidR="00D135AE" w:rsidP="00406FEC" w:rsidRDefault="00000000" w14:paraId="35321255" w14:textId="77777777">
      <w:pPr>
        <w:pStyle w:val="ListParagraph"/>
      </w:pPr>
      <w:r>
        <w:t>Give the groups 10-15 minutes with do a simple budget table</w:t>
      </w:r>
    </w:p>
    <w:p w:rsidR="00D135AE" w:rsidP="00406FEC" w:rsidRDefault="00000000" w14:paraId="5CF61EEB" w14:textId="77777777">
      <w:pPr>
        <w:pStyle w:val="ListParagraph"/>
      </w:pPr>
      <w:r>
        <w:t>Have the group present their budgets for 15 minutes.</w:t>
      </w:r>
    </w:p>
    <w:p w:rsidR="00D135AE" w:rsidP="00406FEC" w:rsidRDefault="00000000" w14:paraId="690D079E" w14:textId="77777777">
      <w:pPr>
        <w:pStyle w:val="SlideHeadingH3"/>
      </w:pPr>
      <w:r>
        <w:t>Ask these questions during the debrief:</w:t>
      </w:r>
    </w:p>
    <w:p w:rsidR="00D135AE" w:rsidP="00406FEC" w:rsidRDefault="00000000" w14:paraId="33EA27F8" w14:textId="77777777">
      <w:pPr>
        <w:pStyle w:val="ListParagraph"/>
        <w:spacing w:before="120"/>
      </w:pPr>
      <w:r>
        <w:t>What solutions were low-cost, high impact?</w:t>
      </w:r>
    </w:p>
    <w:p w:rsidR="00D135AE" w:rsidP="00406FEC" w:rsidRDefault="00000000" w14:paraId="390C1A54" w14:textId="77777777">
      <w:pPr>
        <w:pStyle w:val="ListParagraph"/>
        <w:spacing w:before="120"/>
      </w:pPr>
      <w:r>
        <w:t>What would you prioritize with a limited budget?</w:t>
      </w:r>
    </w:p>
    <w:p w:rsidR="00D135AE" w:rsidP="007E01AE" w:rsidRDefault="00000000" w14:paraId="205ADC10" w14:textId="77777777">
      <w:pPr>
        <w:pStyle w:val="SlideTitleandNumberH2"/>
      </w:pPr>
      <w:bookmarkStart w:name="_f59g99s9xsq1" w:colFirst="0" w:colLast="0" w:id="83"/>
      <w:bookmarkStart w:name="_Toc237350615" w:id="84"/>
      <w:bookmarkEnd w:id="83"/>
      <w:r>
        <w:t>Slide 63 - Accessibility in Action</w:t>
      </w:r>
      <w:bookmarkEnd w:id="84"/>
    </w:p>
    <w:p w:rsidR="00D135AE" w:rsidP="00406FEC" w:rsidRDefault="00000000" w14:paraId="58B91998" w14:textId="77777777">
      <w:pPr>
        <w:pStyle w:val="SimpleParagraph"/>
      </w:pPr>
      <w:r>
        <w:t>There are several critical success factors, we will discuss now:</w:t>
      </w:r>
    </w:p>
    <w:p w:rsidR="00D135AE" w:rsidP="00406FEC" w:rsidRDefault="00000000" w14:paraId="5017B682" w14:textId="77777777">
      <w:pPr>
        <w:widowControl w:val="0"/>
        <w:numPr>
          <w:ilvl w:val="0"/>
          <w:numId w:val="39"/>
        </w:numPr>
        <w:spacing w:before="120" w:after="0" w:line="256" w:lineRule="auto"/>
        <w:ind w:left="360" w:hanging="180"/>
        <w:jc w:val="both"/>
        <w:rPr>
          <w:rFonts w:ascii="Arial" w:hAnsi="Arial" w:eastAsia="Arial" w:cs="Arial"/>
          <w:sz w:val="24"/>
          <w:szCs w:val="24"/>
        </w:rPr>
      </w:pPr>
      <w:r>
        <w:rPr>
          <w:rFonts w:ascii="Arial" w:hAnsi="Arial" w:eastAsia="Arial" w:cs="Arial"/>
          <w:sz w:val="24"/>
          <w:szCs w:val="24"/>
        </w:rPr>
        <w:t>When to start thinking about Accessibility, Reasonable Accommodation and Universal design</w:t>
      </w:r>
    </w:p>
    <w:p w:rsidR="00D135AE" w:rsidP="00406FEC" w:rsidRDefault="00000000" w14:paraId="38C16E59" w14:textId="77777777">
      <w:pPr>
        <w:widowControl w:val="0"/>
        <w:numPr>
          <w:ilvl w:val="0"/>
          <w:numId w:val="39"/>
        </w:numPr>
        <w:spacing w:before="120" w:after="0" w:line="256" w:lineRule="auto"/>
        <w:ind w:left="360" w:hanging="180"/>
        <w:jc w:val="both"/>
        <w:rPr>
          <w:rFonts w:ascii="Arial" w:hAnsi="Arial" w:eastAsia="Arial" w:cs="Arial"/>
          <w:sz w:val="24"/>
          <w:szCs w:val="24"/>
        </w:rPr>
      </w:pPr>
      <w:r>
        <w:rPr>
          <w:rFonts w:ascii="Arial" w:hAnsi="Arial" w:eastAsia="Arial" w:cs="Arial"/>
          <w:sz w:val="24"/>
          <w:szCs w:val="24"/>
        </w:rPr>
        <w:t xml:space="preserve">Reflections about the impact of accessibility on </w:t>
      </w:r>
      <w:proofErr w:type="gramStart"/>
      <w:r>
        <w:rPr>
          <w:rFonts w:ascii="Arial" w:hAnsi="Arial" w:eastAsia="Arial" w:cs="Arial"/>
          <w:sz w:val="24"/>
          <w:szCs w:val="24"/>
        </w:rPr>
        <w:t>individuals</w:t>
      </w:r>
      <w:proofErr w:type="gramEnd"/>
      <w:r>
        <w:rPr>
          <w:rFonts w:ascii="Arial" w:hAnsi="Arial" w:eastAsia="Arial" w:cs="Arial"/>
          <w:sz w:val="24"/>
          <w:szCs w:val="24"/>
        </w:rPr>
        <w:t xml:space="preserve"> access to services and participation in the community. </w:t>
      </w:r>
    </w:p>
    <w:p w:rsidR="00D135AE" w:rsidP="00406FEC" w:rsidRDefault="00000000" w14:paraId="6FB30CFE" w14:textId="77777777">
      <w:pPr>
        <w:widowControl w:val="0"/>
        <w:numPr>
          <w:ilvl w:val="0"/>
          <w:numId w:val="73"/>
        </w:numPr>
        <w:spacing w:before="120" w:after="0" w:line="256" w:lineRule="auto"/>
        <w:ind w:left="540"/>
        <w:jc w:val="both"/>
        <w:rPr>
          <w:rFonts w:ascii="Arial" w:hAnsi="Arial" w:eastAsia="Arial" w:cs="Arial"/>
          <w:sz w:val="24"/>
          <w:szCs w:val="24"/>
        </w:rPr>
      </w:pPr>
      <w:r>
        <w:rPr>
          <w:rFonts w:ascii="Arial" w:hAnsi="Arial" w:eastAsia="Arial" w:cs="Arial"/>
          <w:sz w:val="24"/>
          <w:szCs w:val="24"/>
        </w:rPr>
        <w:t>Accessibility is about ensuring unbroken chain of movement – location, layout, communication supports, comm techniques, adverts &amp; invitations</w:t>
      </w:r>
    </w:p>
    <w:p w:rsidR="00D135AE" w:rsidP="00406FEC" w:rsidRDefault="00000000" w14:paraId="4306631C" w14:textId="77777777">
      <w:pPr>
        <w:widowControl w:val="0"/>
        <w:numPr>
          <w:ilvl w:val="0"/>
          <w:numId w:val="73"/>
        </w:numPr>
        <w:spacing w:before="120" w:after="0" w:line="256" w:lineRule="auto"/>
        <w:ind w:left="540"/>
        <w:jc w:val="both"/>
        <w:rPr>
          <w:rFonts w:ascii="Arial" w:hAnsi="Arial" w:eastAsia="Arial" w:cs="Arial"/>
          <w:sz w:val="24"/>
          <w:szCs w:val="24"/>
        </w:rPr>
      </w:pPr>
      <w:r>
        <w:rPr>
          <w:rFonts w:ascii="Arial" w:hAnsi="Arial" w:eastAsia="Arial" w:cs="Arial"/>
          <w:sz w:val="24"/>
          <w:szCs w:val="24"/>
        </w:rPr>
        <w:t xml:space="preserve">Aligning to standards is often seen as a technical matter – but it should also be seen as an actionable reflex – use guidelines to enable the practical application of these standards e.g. IASC Guidelines. </w:t>
      </w:r>
    </w:p>
    <w:p w:rsidR="00D135AE" w:rsidP="00406FEC" w:rsidRDefault="00000000" w14:paraId="6715064E" w14:textId="77777777">
      <w:pPr>
        <w:widowControl w:val="0"/>
        <w:numPr>
          <w:ilvl w:val="0"/>
          <w:numId w:val="73"/>
        </w:numPr>
        <w:spacing w:before="120" w:after="0" w:line="256" w:lineRule="auto"/>
        <w:ind w:left="540"/>
        <w:jc w:val="both"/>
        <w:rPr>
          <w:rFonts w:ascii="Noto Sans Symbols" w:hAnsi="Noto Sans Symbols" w:eastAsia="Noto Sans Symbols" w:cs="Noto Sans Symbols"/>
          <w:sz w:val="24"/>
          <w:szCs w:val="24"/>
        </w:rPr>
      </w:pPr>
      <w:r>
        <w:rPr>
          <w:rFonts w:ascii="Arial" w:hAnsi="Arial" w:eastAsia="Arial" w:cs="Arial"/>
          <w:sz w:val="24"/>
          <w:szCs w:val="24"/>
        </w:rPr>
        <w:t xml:space="preserve">Accessibility in the supply chain – it relies on procurement. Consider when contracting to external consultants, clear specifications in ToRs for builders </w:t>
      </w:r>
      <w:proofErr w:type="gramStart"/>
      <w:r>
        <w:rPr>
          <w:rFonts w:ascii="Arial" w:hAnsi="Arial" w:eastAsia="Arial" w:cs="Arial"/>
          <w:sz w:val="24"/>
          <w:szCs w:val="24"/>
        </w:rPr>
        <w:t>etc,  educate</w:t>
      </w:r>
      <w:proofErr w:type="gramEnd"/>
      <w:r>
        <w:rPr>
          <w:rFonts w:ascii="Arial" w:hAnsi="Arial" w:eastAsia="Arial" w:cs="Arial"/>
          <w:sz w:val="24"/>
          <w:szCs w:val="24"/>
        </w:rPr>
        <w:t xml:space="preserve"> architects/engineers and accessibility experts where needed </w:t>
      </w:r>
      <w:proofErr w:type="spellStart"/>
      <w:r>
        <w:rPr>
          <w:rFonts w:ascii="Arial" w:hAnsi="Arial" w:eastAsia="Arial" w:cs="Arial"/>
          <w:sz w:val="24"/>
          <w:szCs w:val="24"/>
        </w:rPr>
        <w:t>ie</w:t>
      </w:r>
      <w:proofErr w:type="spellEnd"/>
      <w:r>
        <w:rPr>
          <w:rFonts w:ascii="Arial" w:hAnsi="Arial" w:eastAsia="Arial" w:cs="Arial"/>
          <w:sz w:val="24"/>
          <w:szCs w:val="24"/>
        </w:rPr>
        <w:t xml:space="preserve"> ensure that accessible design, accessibility and reasonable accommodation is practiced amongst internal and external stakeholders</w:t>
      </w:r>
    </w:p>
    <w:p w:rsidRPr="00406FEC" w:rsidR="00D135AE" w:rsidP="00406FEC" w:rsidRDefault="00000000" w14:paraId="0AE4546C" w14:textId="4BCA066D">
      <w:pPr>
        <w:widowControl w:val="0"/>
        <w:numPr>
          <w:ilvl w:val="0"/>
          <w:numId w:val="73"/>
        </w:numPr>
        <w:spacing w:before="120" w:after="0" w:line="256" w:lineRule="auto"/>
        <w:ind w:left="540"/>
        <w:jc w:val="both"/>
        <w:rPr>
          <w:rFonts w:ascii="Noto Sans Symbols" w:hAnsi="Noto Sans Symbols" w:eastAsia="Noto Sans Symbols" w:cs="Noto Sans Symbols"/>
          <w:sz w:val="24"/>
          <w:szCs w:val="24"/>
        </w:rPr>
      </w:pPr>
      <w:r>
        <w:rPr>
          <w:rFonts w:ascii="Arial" w:hAnsi="Arial" w:eastAsia="Arial" w:cs="Arial"/>
          <w:sz w:val="24"/>
          <w:szCs w:val="24"/>
        </w:rPr>
        <w:t>Participative dialogue must be included in all areas of humanitarian action through ensuring accessible communication channels and formats throughout</w:t>
      </w:r>
    </w:p>
    <w:p w:rsidR="00D135AE" w:rsidP="007E01AE" w:rsidRDefault="00000000" w14:paraId="74876B94" w14:textId="77777777">
      <w:pPr>
        <w:pStyle w:val="SlideTitleandNumberH2"/>
      </w:pPr>
      <w:bookmarkStart w:name="_Toc237350616" w:id="85"/>
      <w:r>
        <w:t>Slide 64 - IASC Recommendations on Accessibility</w:t>
      </w:r>
      <w:bookmarkEnd w:id="85"/>
    </w:p>
    <w:p w:rsidR="00D135AE" w:rsidP="00406FEC" w:rsidRDefault="00000000" w14:paraId="7AA372BD" w14:textId="2065696D">
      <w:pPr>
        <w:pStyle w:val="SimpleParagraph"/>
      </w:pPr>
      <w:r>
        <w:t xml:space="preserve">Explain that in the IASC guidelines, in the Chapter 14 - Food Security &amp; Nutrition, there are some important recommendations on accessibility, to address barriers that persons with disabilities face in humanitarian context. Below are detailed the recommendations listed on this slide: </w:t>
      </w:r>
    </w:p>
    <w:p w:rsidR="00D135AE" w:rsidP="00406FEC" w:rsidRDefault="00000000" w14:paraId="6B75AA34" w14:textId="77777777">
      <w:pPr>
        <w:pStyle w:val="ListParagraph"/>
      </w:pPr>
      <w:r>
        <w:t xml:space="preserve">Identify and monitor barriers that impede the ability of persons with disabilities to access food security and nutrition services. </w:t>
      </w:r>
    </w:p>
    <w:p w:rsidR="00D135AE" w:rsidP="00406FEC" w:rsidRDefault="00000000" w14:paraId="1C0F7C50" w14:textId="77777777">
      <w:pPr>
        <w:pStyle w:val="ListParagraph"/>
      </w:pPr>
      <w:r>
        <w:t xml:space="preserve">Provide reasonable accommodations to promote inclusion, for example by providing assistive devices, and organize outreach to facilitate full inclusion of persons with disabilities in FSN services. </w:t>
      </w:r>
    </w:p>
    <w:p w:rsidR="00D135AE" w:rsidP="00406FEC" w:rsidRDefault="00000000" w14:paraId="1920C070" w14:textId="77777777">
      <w:pPr>
        <w:pStyle w:val="ListParagraph"/>
      </w:pPr>
      <w:r>
        <w:t xml:space="preserve">Allocate and mobilize resources for inclusive food security and nutrition interventions that are accessible to and target persons with disabilities. Set up </w:t>
      </w:r>
      <w:r>
        <w:t xml:space="preserve">coordination arrangements. Allocate sufficient resources in the budget to cover accessibility and inclusion costs. </w:t>
      </w:r>
    </w:p>
    <w:p w:rsidRPr="00406FEC" w:rsidR="00D135AE" w:rsidP="00406FEC" w:rsidRDefault="00000000" w14:paraId="7EFDF989" w14:textId="749E853A">
      <w:pPr>
        <w:pStyle w:val="ListParagraph"/>
      </w:pPr>
      <w:r>
        <w:t xml:space="preserve">Make available all assessments and reporting tools, and information related to food security and nutrition, in multiple accessible formats. Consider the requirements of persons with hearing, visual, intellectual and psychosocial disabilities. </w:t>
      </w:r>
    </w:p>
    <w:p w:rsidR="00D135AE" w:rsidP="00406FEC" w:rsidRDefault="00000000" w14:paraId="705B04D6" w14:textId="77777777">
      <w:pPr>
        <w:pStyle w:val="SimpleParagraph"/>
      </w:pPr>
      <w:r>
        <w:t>You can give the following additional recommendations for FSN:</w:t>
      </w:r>
    </w:p>
    <w:p w:rsidR="00D135AE" w:rsidRDefault="00000000" w14:paraId="6ED5808C" w14:textId="77777777">
      <w:pPr>
        <w:widowControl w:val="0"/>
        <w:spacing w:after="0" w:line="240" w:lineRule="auto"/>
        <w:rPr>
          <w:rFonts w:ascii="Arial" w:hAnsi="Arial" w:eastAsia="Arial" w:cs="Arial"/>
          <w:sz w:val="24"/>
          <w:szCs w:val="24"/>
        </w:rPr>
      </w:pPr>
      <w:r>
        <w:rPr>
          <w:rFonts w:ascii="Arial" w:hAnsi="Arial" w:eastAsia="Arial" w:cs="Arial"/>
          <w:sz w:val="24"/>
          <w:szCs w:val="24"/>
        </w:rPr>
        <w:t>Safety and dignity:</w:t>
      </w:r>
    </w:p>
    <w:p w:rsidR="00D135AE" w:rsidP="00406FEC" w:rsidRDefault="00000000" w14:paraId="0FB16FFA" w14:textId="77777777">
      <w:pPr>
        <w:pStyle w:val="ListParagraph"/>
      </w:pPr>
      <w:r>
        <w:t>Ensure to include measures to prevent harm, exploitation, abuse, and exclusion</w:t>
      </w:r>
    </w:p>
    <w:p w:rsidR="00D135AE" w:rsidP="00406FEC" w:rsidRDefault="00000000" w14:paraId="252179B4" w14:textId="77777777">
      <w:pPr>
        <w:pStyle w:val="ListParagraph"/>
      </w:pPr>
      <w:r>
        <w:t>Respectful treatment, privacy, and culturally appropriate approaches</w:t>
      </w:r>
    </w:p>
    <w:p w:rsidR="00D135AE" w:rsidP="00406FEC" w:rsidRDefault="00000000" w14:paraId="1046A47E" w14:textId="77777777">
      <w:pPr>
        <w:pStyle w:val="SimpleParagraph"/>
      </w:pPr>
      <w:r>
        <w:t>Location and surroundings:</w:t>
      </w:r>
    </w:p>
    <w:p w:rsidR="00D135AE" w:rsidP="00406FEC" w:rsidRDefault="00000000" w14:paraId="01212ECC" w14:textId="77777777">
      <w:pPr>
        <w:pStyle w:val="ListParagraph"/>
      </w:pPr>
      <w:r>
        <w:t>Adapt and use RECU approach to access FSN facilities</w:t>
      </w:r>
    </w:p>
    <w:p w:rsidR="00D135AE" w:rsidP="00406FEC" w:rsidRDefault="00000000" w14:paraId="710D0459" w14:textId="77777777">
      <w:pPr>
        <w:pStyle w:val="ListParagraph"/>
      </w:pPr>
      <w:r>
        <w:t>Make sure to conduct an accessibility audit for both physical and non-physical factors</w:t>
      </w:r>
    </w:p>
    <w:p w:rsidR="00D135AE" w:rsidP="00406FEC" w:rsidRDefault="00000000" w14:paraId="1B6CCC09" w14:textId="77777777">
      <w:pPr>
        <w:pStyle w:val="SimpleParagraph"/>
      </w:pPr>
      <w:r>
        <w:t>Planning and monitoring:</w:t>
      </w:r>
    </w:p>
    <w:p w:rsidR="00D135AE" w:rsidP="00406FEC" w:rsidRDefault="00000000" w14:paraId="37DC4478" w14:textId="77777777">
      <w:pPr>
        <w:pStyle w:val="ListParagraph"/>
      </w:pPr>
      <w:r>
        <w:t>Inclusive consultations in the planning stage to adapt programmes</w:t>
      </w:r>
    </w:p>
    <w:p w:rsidR="00D135AE" w:rsidP="00406FEC" w:rsidRDefault="00000000" w14:paraId="183B8936" w14:textId="77777777">
      <w:pPr>
        <w:pStyle w:val="ListParagraph"/>
      </w:pPr>
      <w:r>
        <w:t>Inclusive budgeting</w:t>
      </w:r>
    </w:p>
    <w:p w:rsidRPr="00406FEC" w:rsidR="00D135AE" w:rsidP="00406FEC" w:rsidRDefault="00000000" w14:paraId="3B082A5B" w14:textId="69B90B14">
      <w:pPr>
        <w:pStyle w:val="ListParagraph"/>
      </w:pPr>
      <w:r>
        <w:t xml:space="preserve">Inclusive monitoring and evaluation indicators </w:t>
      </w:r>
    </w:p>
    <w:p w:rsidRPr="00406FEC" w:rsidR="00D135AE" w:rsidP="00406FEC" w:rsidRDefault="00000000" w14:paraId="16B8A537" w14:textId="7AEAF938">
      <w:pPr>
        <w:pStyle w:val="SimpleParagraph"/>
      </w:pPr>
      <w:r>
        <w:t xml:space="preserve">Then, explain that to be able to apply those recommendations, FSN actors must design inclusive budgeting. This is the topic of the next slides. </w:t>
      </w:r>
      <w:bookmarkStart w:name="_8bz6ugufo22w" w:colFirst="0" w:colLast="0" w:id="86"/>
      <w:bookmarkEnd w:id="86"/>
    </w:p>
    <w:p w:rsidR="00D135AE" w:rsidP="007E01AE" w:rsidRDefault="00000000" w14:paraId="44A6EC0C" w14:textId="77777777">
      <w:pPr>
        <w:pStyle w:val="SlideTitleandNumberH2"/>
        <w:rPr>
          <w:sz w:val="36"/>
          <w:szCs w:val="36"/>
        </w:rPr>
      </w:pPr>
      <w:bookmarkStart w:name="_Toc237350617" w:id="87"/>
      <w:r>
        <w:t>Slide 65 - Key Learning</w:t>
      </w:r>
      <w:bookmarkEnd w:id="87"/>
      <w:r>
        <w:t xml:space="preserve"> </w:t>
      </w:r>
    </w:p>
    <w:p w:rsidR="00D135AE" w:rsidP="00406FEC" w:rsidRDefault="00000000" w14:paraId="52BA639F" w14:textId="77777777">
      <w:pPr>
        <w:pStyle w:val="SimpleParagraph"/>
      </w:pPr>
      <w:r>
        <w:t xml:space="preserve">Kindly summarize each in 1 bullet point: </w:t>
      </w:r>
    </w:p>
    <w:p w:rsidR="00D135AE" w:rsidP="00406FEC" w:rsidRDefault="00000000" w14:paraId="538CADBE" w14:textId="77777777">
      <w:pPr>
        <w:pStyle w:val="ListParagraph"/>
        <w:spacing w:before="120"/>
      </w:pPr>
      <w:r>
        <w:t xml:space="preserve">Universal design </w:t>
      </w:r>
    </w:p>
    <w:p w:rsidR="00D135AE" w:rsidP="00406FEC" w:rsidRDefault="00000000" w14:paraId="56F229D7" w14:textId="77777777">
      <w:pPr>
        <w:pStyle w:val="ListParagraph"/>
        <w:spacing w:before="120"/>
      </w:pPr>
      <w:r>
        <w:t xml:space="preserve">Accessibility </w:t>
      </w:r>
    </w:p>
    <w:p w:rsidR="00D135AE" w:rsidP="00406FEC" w:rsidRDefault="00000000" w14:paraId="233BF273" w14:textId="77777777">
      <w:pPr>
        <w:pStyle w:val="ListParagraph"/>
        <w:spacing w:before="120"/>
      </w:pPr>
      <w:r>
        <w:t xml:space="preserve">Reasonable Accommodation </w:t>
      </w:r>
    </w:p>
    <w:p w:rsidRPr="00406FEC" w:rsidR="00D135AE" w:rsidP="00406FEC" w:rsidRDefault="00000000" w14:paraId="65474971" w14:textId="71E71FE7">
      <w:pPr>
        <w:pStyle w:val="ListParagraph"/>
        <w:spacing w:before="120"/>
      </w:pPr>
      <w:r>
        <w:t xml:space="preserve">Inclusive Budgeting </w:t>
      </w:r>
      <w:bookmarkStart w:name="_5rkr0yi9m4zt" w:colFirst="0" w:colLast="0" w:id="88"/>
      <w:bookmarkEnd w:id="88"/>
    </w:p>
    <w:p w:rsidR="00D135AE" w:rsidP="007E01AE" w:rsidRDefault="00000000" w14:paraId="7AD95228" w14:textId="77777777">
      <w:pPr>
        <w:pStyle w:val="SlideTitleandNumberH2"/>
      </w:pPr>
      <w:bookmarkStart w:name="_mi38qk87jr62" w:colFirst="0" w:colLast="0" w:id="89"/>
      <w:bookmarkStart w:name="_Toc237350618" w:id="90"/>
      <w:bookmarkEnd w:id="89"/>
      <w:r>
        <w:t>Slide 66 - Overview of Training Modules</w:t>
      </w:r>
      <w:bookmarkEnd w:id="90"/>
    </w:p>
    <w:p w:rsidR="00D135AE" w:rsidP="007E01AE" w:rsidRDefault="00000000" w14:paraId="7E31CE20" w14:textId="77777777">
      <w:pPr>
        <w:pStyle w:val="SlideTitleandNumberH2"/>
      </w:pPr>
      <w:bookmarkStart w:name="_uhthfsy85m14" w:colFirst="0" w:colLast="0" w:id="91"/>
      <w:bookmarkStart w:name="_Toc237350619" w:id="92"/>
      <w:bookmarkEnd w:id="91"/>
      <w:r>
        <w:t>Slide 67 - Any questions?</w:t>
      </w:r>
      <w:bookmarkEnd w:id="92"/>
    </w:p>
    <w:p w:rsidR="00D135AE" w:rsidP="007E01AE" w:rsidRDefault="00000000" w14:paraId="57BD9CBB" w14:textId="77777777">
      <w:pPr>
        <w:pStyle w:val="SlideTitleandNumberH2"/>
      </w:pPr>
      <w:bookmarkStart w:name="_ccgkp5zb5anr" w:colFirst="0" w:colLast="0" w:id="93"/>
      <w:bookmarkStart w:name="_Toc237350620" w:id="94"/>
      <w:bookmarkEnd w:id="93"/>
      <w:r>
        <w:t>Slide 68 - Additional Resources</w:t>
      </w:r>
      <w:bookmarkEnd w:id="94"/>
    </w:p>
    <w:p w:rsidR="00D135AE" w:rsidP="00406FEC" w:rsidRDefault="00000000" w14:paraId="20329C8F" w14:textId="19C37E32">
      <w:pPr>
        <w:pStyle w:val="ListParagraph"/>
      </w:pPr>
      <w:r>
        <w:rPr>
          <w:b/>
          <w:bCs/>
        </w:rPr>
        <w:t xml:space="preserve">IASC (Inter-Agency Standing Committee) </w:t>
      </w:r>
      <w:r>
        <w:t xml:space="preserve">Guidelines on Inclusion of Persons with Disabilities in Humanitarian Action (2019): Specific Ref Chapter 2 and Annex </w:t>
      </w:r>
      <w:hyperlink r:id="rId15">
        <w:r w:rsidRPr="00406FEC" w:rsidR="00406FEC">
          <w:rPr>
            <w:b/>
            <w:bCs/>
            <w:color w:val="0563C1"/>
            <w:u w:val="single"/>
          </w:rPr>
          <w:t>IASC (Inter-Agency Standing Committee)</w:t>
        </w:r>
      </w:hyperlink>
    </w:p>
    <w:p w:rsidR="00D135AE" w:rsidP="00406FEC" w:rsidRDefault="00000000" w14:paraId="50ACDFA2" w14:textId="77777777">
      <w:pPr>
        <w:pStyle w:val="ListParagraph"/>
        <w:rPr>
          <w:b/>
          <w:bCs/>
        </w:rPr>
      </w:pPr>
      <w:r>
        <w:rPr>
          <w:b/>
          <w:bCs/>
        </w:rPr>
        <w:t xml:space="preserve">HI Accessibility Audit Checklist for Food Distribution Points (FDPs): A Practical Assessment Tool for Inclusive Food Distribution </w:t>
      </w:r>
      <w:r>
        <w:t>(available in the folder of this module)</w:t>
      </w:r>
    </w:p>
    <w:p w:rsidR="00D135AE" w:rsidP="00406FEC" w:rsidRDefault="00000000" w14:paraId="130C20D9" w14:textId="266B5653">
      <w:pPr>
        <w:pStyle w:val="ListParagraph"/>
        <w:rPr>
          <w:b/>
          <w:bCs/>
        </w:rPr>
      </w:pPr>
      <w:r>
        <w:rPr>
          <w:b/>
          <w:bCs/>
        </w:rPr>
        <w:t xml:space="preserve">UN Guidelines on Disability-Inclusive Communication: </w:t>
      </w:r>
      <w:hyperlink r:id="rId16">
        <w:r w:rsidRPr="00406FEC" w:rsidR="00406FEC">
          <w:rPr>
            <w:b/>
            <w:bCs/>
            <w:color w:val="0563C1"/>
            <w:u w:val="single"/>
          </w:rPr>
          <w:t>UN Guidelines on Disability-Inclusive Communication</w:t>
        </w:r>
      </w:hyperlink>
      <w:r>
        <w:rPr>
          <w:b/>
          <w:bCs/>
        </w:rPr>
        <w:t>.</w:t>
      </w:r>
    </w:p>
    <w:p w:rsidR="00D135AE" w:rsidP="00406FEC" w:rsidRDefault="00000000" w14:paraId="5354D3E3" w14:textId="2DDAB010">
      <w:pPr>
        <w:pStyle w:val="ListParagraph"/>
        <w:rPr>
          <w:b/>
          <w:bCs/>
        </w:rPr>
      </w:pPr>
      <w:r>
        <w:rPr>
          <w:b/>
          <w:bCs/>
        </w:rPr>
        <w:t xml:space="preserve">Humanitarian Inclusion Standards for Older Persons and Persons with Disabilities </w:t>
      </w:r>
      <w:r w:rsidRPr="00406FEC" w:rsidR="00406FEC">
        <w:rPr>
          <w:b/>
          <w:bCs/>
          <w:color w:val="0563C1"/>
          <w:u w:val="single"/>
        </w:rPr>
        <w:t>Standards for Older Persons and Persons with Disabilities</w:t>
      </w:r>
      <w:r w:rsidR="00406FEC">
        <w:rPr>
          <w:b/>
          <w:bCs/>
          <w:color w:val="0563C1"/>
          <w:u w:val="single"/>
        </w:rPr>
        <w:t xml:space="preserve"> </w:t>
      </w:r>
    </w:p>
    <w:p w:rsidR="00D135AE" w:rsidP="007E01AE" w:rsidRDefault="00000000" w14:paraId="78518800" w14:textId="77777777">
      <w:pPr>
        <w:pStyle w:val="SlideTitleandNumberH2"/>
      </w:pPr>
      <w:bookmarkStart w:name="_6an369c5cjn1" w:colFirst="0" w:colLast="0" w:id="95"/>
      <w:bookmarkStart w:name="_Toc237350621" w:id="96"/>
      <w:bookmarkEnd w:id="95"/>
      <w:r>
        <w:t>END OF TRAINING</w:t>
      </w:r>
      <w:bookmarkEnd w:id="96"/>
    </w:p>
    <w:p w:rsidRPr="007E01AE" w:rsidR="00D135AE" w:rsidP="007E01AE" w:rsidRDefault="00000000" w14:paraId="6ADB4E5A" w14:textId="77777777">
      <w:pPr>
        <w:pStyle w:val="SimpleParagraph"/>
        <w:rPr>
          <w:b/>
          <w:bCs/>
          <w:u w:val="single"/>
        </w:rPr>
      </w:pPr>
      <w:r w:rsidRPr="007E01AE">
        <w:rPr>
          <w:b/>
          <w:bCs/>
        </w:rPr>
        <w:t>Wrap Up:</w:t>
      </w:r>
    </w:p>
    <w:p w:rsidRPr="007E01AE" w:rsidR="00D135AE" w:rsidP="007E01AE" w:rsidRDefault="00000000" w14:paraId="7A59B154" w14:textId="77777777">
      <w:pPr>
        <w:pStyle w:val="SimpleParagraph"/>
        <w:rPr>
          <w:b/>
          <w:bCs/>
        </w:rPr>
      </w:pPr>
      <w:r w:rsidRPr="007E01AE">
        <w:rPr>
          <w:b/>
          <w:bCs/>
        </w:rPr>
        <w:t>Facilitator to say face to face:</w:t>
      </w:r>
    </w:p>
    <w:p w:rsidR="00D135AE" w:rsidP="007E01AE" w:rsidRDefault="00000000" w14:paraId="5DF4CD3D" w14:textId="77777777">
      <w:pPr>
        <w:pStyle w:val="SimpleParagraph"/>
      </w:pPr>
      <w:r>
        <w:t>Thank you for your participation, please complete the evaluation form handed to you</w:t>
      </w:r>
    </w:p>
    <w:p w:rsidRPr="007E01AE" w:rsidR="00D135AE" w:rsidP="007E01AE" w:rsidRDefault="00000000" w14:paraId="13728264" w14:textId="77777777">
      <w:pPr>
        <w:pStyle w:val="SimpleParagraph"/>
        <w:rPr>
          <w:b/>
          <w:bCs/>
        </w:rPr>
      </w:pPr>
      <w:r w:rsidRPr="007E01AE">
        <w:rPr>
          <w:b/>
          <w:bCs/>
        </w:rPr>
        <w:t>Facilitator to say online:</w:t>
      </w:r>
    </w:p>
    <w:p w:rsidR="00D135AE" w:rsidP="007E01AE" w:rsidRDefault="00000000" w14:paraId="2EB12D6C" w14:textId="30CEA388">
      <w:pPr>
        <w:pStyle w:val="SimpleParagraph"/>
      </w:pPr>
      <w:r>
        <w:t>Thank you for your participation. We will send you an evaluation form, kindly complete it and return</w:t>
      </w:r>
    </w:p>
    <w:sectPr w:rsidR="00D135AE">
      <w:footerReference w:type="default" r:id="rId17"/>
      <w:pgSz w:w="11906" w:h="16838" w:orient="portrait"/>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505A6" w:rsidRDefault="008505A6" w14:paraId="4145F47D" w14:textId="77777777">
      <w:pPr>
        <w:spacing w:after="0" w:line="240" w:lineRule="auto"/>
      </w:pPr>
      <w:r>
        <w:separator/>
      </w:r>
    </w:p>
  </w:endnote>
  <w:endnote w:type="continuationSeparator" w:id="0">
    <w:p w:rsidR="008505A6" w:rsidRDefault="008505A6" w14:paraId="15D8284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w:fontKey="{82A1CB0D-2BC7-4223-8F46-F4831B403976}" r:id="rId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E29604D6-3749-419A-9AAF-0DFEF069C96A}" r:id="rId2"/>
    <w:embedBold w:fontKey="{ACB9E2D6-DB4B-4BB5-A120-CDE85AB05CCF}" r:id="rId3"/>
  </w:font>
  <w:font w:name="Georgia">
    <w:panose1 w:val="02040502050405020303"/>
    <w:charset w:val="00"/>
    <w:family w:val="roman"/>
    <w:pitch w:val="variable"/>
    <w:sig w:usb0="00000287" w:usb1="00000000" w:usb2="00000000" w:usb3="00000000" w:csb0="0000009F" w:csb1="00000000"/>
    <w:embedItalic w:fontKey="{8591AA10-F183-444F-9A8D-0DE9B83C0805}" r:id="rId4"/>
  </w:font>
  <w:font w:name="Cambria">
    <w:panose1 w:val="02040503050406030204"/>
    <w:charset w:val="00"/>
    <w:family w:val="roman"/>
    <w:pitch w:val="variable"/>
    <w:sig w:usb0="E00006FF" w:usb1="420024FF" w:usb2="02000000" w:usb3="00000000" w:csb0="0000019F" w:csb1="00000000"/>
    <w:embedRegular w:fontKey="{75FBF82D-1F77-4A5D-9799-98930C08652F}" r:id="rId5"/>
  </w:font>
  <w:font w:name="Roboto">
    <w:charset w:val="00"/>
    <w:family w:val="auto"/>
    <w:pitch w:val="variable"/>
    <w:sig w:usb0="E0000AFF" w:usb1="5000217F" w:usb2="00000021" w:usb3="00000000" w:csb0="0000019F" w:csb1="00000000"/>
    <w:embedRegular w:fontKey="{635C13F4-0D64-4554-AFBA-EF047A48CA37}" r:id="rId6"/>
  </w:font>
  <w:font w:name="Cambria Math">
    <w:panose1 w:val="02040503050406030204"/>
    <w:charset w:val="00"/>
    <w:family w:val="roman"/>
    <w:pitch w:val="variable"/>
    <w:sig w:usb0="E00006FF" w:usb1="420024FF" w:usb2="02000000" w:usb3="00000000" w:csb0="0000019F" w:csb1="00000000"/>
    <w:embedRegular w:fontKey="{A01CCD24-16AB-4966-B348-AAA0D67BBD51}" r:id="rId7"/>
    <w:embedBold w:fontKey="{ACD44A3E-2683-4D3D-8C23-8AFF03E3BEE0}" r:id="rId8"/>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135AE" w:rsidRDefault="00000000" w14:paraId="70C5459C"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B6DE7">
      <w:rPr>
        <w:noProof/>
        <w:color w:val="000000"/>
      </w:rPr>
      <w:t>1</w:t>
    </w:r>
    <w:r>
      <w:rPr>
        <w:color w:val="000000"/>
      </w:rPr>
      <w:fldChar w:fldCharType="end"/>
    </w:r>
  </w:p>
  <w:p w:rsidR="00D135AE" w:rsidRDefault="00D135AE" w14:paraId="5B0C6B34" w14:textId="7777777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505A6" w:rsidRDefault="008505A6" w14:paraId="701E6138" w14:textId="77777777">
      <w:pPr>
        <w:spacing w:after="0" w:line="240" w:lineRule="auto"/>
      </w:pPr>
      <w:r>
        <w:separator/>
      </w:r>
    </w:p>
  </w:footnote>
  <w:footnote w:type="continuationSeparator" w:id="0">
    <w:p w:rsidR="008505A6" w:rsidRDefault="008505A6" w14:paraId="71D79962"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D1E6B"/>
    <w:multiLevelType w:val="multilevel"/>
    <w:tmpl w:val="3DDA2084"/>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3D52AE6"/>
    <w:multiLevelType w:val="multilevel"/>
    <w:tmpl w:val="ED36F4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666EF6"/>
    <w:multiLevelType w:val="multilevel"/>
    <w:tmpl w:val="516E40E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5DB6550"/>
    <w:multiLevelType w:val="multilevel"/>
    <w:tmpl w:val="00EE057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5E85783"/>
    <w:multiLevelType w:val="multilevel"/>
    <w:tmpl w:val="05169BF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 w15:restartNumberingAfterBreak="0">
    <w:nsid w:val="066F6DD6"/>
    <w:multiLevelType w:val="multilevel"/>
    <w:tmpl w:val="CFC424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06E94DF5"/>
    <w:multiLevelType w:val="multilevel"/>
    <w:tmpl w:val="10422D1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099416A3"/>
    <w:multiLevelType w:val="multilevel"/>
    <w:tmpl w:val="454037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 w15:restartNumberingAfterBreak="0">
    <w:nsid w:val="0A0D3977"/>
    <w:multiLevelType w:val="multilevel"/>
    <w:tmpl w:val="A834640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B0276C2"/>
    <w:multiLevelType w:val="multilevel"/>
    <w:tmpl w:val="8E2CBB4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 w15:restartNumberingAfterBreak="0">
    <w:nsid w:val="0BBD04F2"/>
    <w:multiLevelType w:val="multilevel"/>
    <w:tmpl w:val="CB8AF5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D801BD8"/>
    <w:multiLevelType w:val="multilevel"/>
    <w:tmpl w:val="C546A3E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 w15:restartNumberingAfterBreak="0">
    <w:nsid w:val="0FC950AA"/>
    <w:multiLevelType w:val="multilevel"/>
    <w:tmpl w:val="B420DE5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 w15:restartNumberingAfterBreak="0">
    <w:nsid w:val="0FE628F6"/>
    <w:multiLevelType w:val="multilevel"/>
    <w:tmpl w:val="54803EB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 w15:restartNumberingAfterBreak="0">
    <w:nsid w:val="103B60AA"/>
    <w:multiLevelType w:val="multilevel"/>
    <w:tmpl w:val="289691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108F6B79"/>
    <w:multiLevelType w:val="multilevel"/>
    <w:tmpl w:val="B5C25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0BF2948"/>
    <w:multiLevelType w:val="multilevel"/>
    <w:tmpl w:val="CD189E6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11D97872"/>
    <w:multiLevelType w:val="multilevel"/>
    <w:tmpl w:val="0EECD826"/>
    <w:lvl w:ilvl="0">
      <w:start w:val="1"/>
      <w:numFmt w:val="bullet"/>
      <w:lvlText w:val="●"/>
      <w:lvlJc w:val="right"/>
      <w:pPr>
        <w:ind w:left="720" w:hanging="360"/>
      </w:pPr>
      <w:rPr>
        <w:u w:val="none"/>
      </w:rPr>
    </w:lvl>
    <w:lvl w:ilvl="1">
      <w:start w:val="1"/>
      <w:numFmt w:val="bullet"/>
      <w:lvlText w:val="o"/>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o"/>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o"/>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11FC2BB4"/>
    <w:multiLevelType w:val="multilevel"/>
    <w:tmpl w:val="C5B8B2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9" w15:restartNumberingAfterBreak="0">
    <w:nsid w:val="122D712D"/>
    <w:multiLevelType w:val="multilevel"/>
    <w:tmpl w:val="4FEC865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12A45505"/>
    <w:multiLevelType w:val="multilevel"/>
    <w:tmpl w:val="C4C2ED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145E1E68"/>
    <w:multiLevelType w:val="multilevel"/>
    <w:tmpl w:val="804A1F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4E4327C"/>
    <w:multiLevelType w:val="multilevel"/>
    <w:tmpl w:val="E2DA623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5093835"/>
    <w:multiLevelType w:val="multilevel"/>
    <w:tmpl w:val="11A2E20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4" w15:restartNumberingAfterBreak="0">
    <w:nsid w:val="15603581"/>
    <w:multiLevelType w:val="multilevel"/>
    <w:tmpl w:val="868881A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16306809"/>
    <w:multiLevelType w:val="multilevel"/>
    <w:tmpl w:val="E75C3C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6" w15:restartNumberingAfterBreak="0">
    <w:nsid w:val="172D5766"/>
    <w:multiLevelType w:val="multilevel"/>
    <w:tmpl w:val="532654A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17E42B19"/>
    <w:multiLevelType w:val="multilevel"/>
    <w:tmpl w:val="1F44EE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18146307"/>
    <w:multiLevelType w:val="multilevel"/>
    <w:tmpl w:val="A508912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18FE78F8"/>
    <w:multiLevelType w:val="multilevel"/>
    <w:tmpl w:val="0A2A6C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9BC76A6"/>
    <w:multiLevelType w:val="multilevel"/>
    <w:tmpl w:val="0E6E0EE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1A3777C1"/>
    <w:multiLevelType w:val="multilevel"/>
    <w:tmpl w:val="DE1682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1B47201D"/>
    <w:multiLevelType w:val="multilevel"/>
    <w:tmpl w:val="6C0441F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3" w15:restartNumberingAfterBreak="0">
    <w:nsid w:val="1D3112F5"/>
    <w:multiLevelType w:val="multilevel"/>
    <w:tmpl w:val="D2F8269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4" w15:restartNumberingAfterBreak="0">
    <w:nsid w:val="1DBD19A4"/>
    <w:multiLevelType w:val="multilevel"/>
    <w:tmpl w:val="C840B2C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1DE802C1"/>
    <w:multiLevelType w:val="multilevel"/>
    <w:tmpl w:val="BE9E22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6" w15:restartNumberingAfterBreak="0">
    <w:nsid w:val="1E666AFC"/>
    <w:multiLevelType w:val="multilevel"/>
    <w:tmpl w:val="29A6399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7" w15:restartNumberingAfterBreak="0">
    <w:nsid w:val="1EDE5B59"/>
    <w:multiLevelType w:val="multilevel"/>
    <w:tmpl w:val="6CEC235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8" w15:restartNumberingAfterBreak="0">
    <w:nsid w:val="1F9254DA"/>
    <w:multiLevelType w:val="multilevel"/>
    <w:tmpl w:val="F5C41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02D1E74"/>
    <w:multiLevelType w:val="multilevel"/>
    <w:tmpl w:val="E544149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0" w15:restartNumberingAfterBreak="0">
    <w:nsid w:val="21516680"/>
    <w:multiLevelType w:val="multilevel"/>
    <w:tmpl w:val="F964FA3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1" w15:restartNumberingAfterBreak="0">
    <w:nsid w:val="219F1BC3"/>
    <w:multiLevelType w:val="multilevel"/>
    <w:tmpl w:val="78DAB28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2" w15:restartNumberingAfterBreak="0">
    <w:nsid w:val="22542DBC"/>
    <w:multiLevelType w:val="multilevel"/>
    <w:tmpl w:val="7ECA9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32920EB"/>
    <w:multiLevelType w:val="multilevel"/>
    <w:tmpl w:val="275A2E1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4" w15:restartNumberingAfterBreak="0">
    <w:nsid w:val="25C81D15"/>
    <w:multiLevelType w:val="multilevel"/>
    <w:tmpl w:val="BE369B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5" w15:restartNumberingAfterBreak="0">
    <w:nsid w:val="25EB5C52"/>
    <w:multiLevelType w:val="multilevel"/>
    <w:tmpl w:val="ED3CD68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27161ED7"/>
    <w:multiLevelType w:val="multilevel"/>
    <w:tmpl w:val="942AB7B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271B7970"/>
    <w:multiLevelType w:val="multilevel"/>
    <w:tmpl w:val="286C3C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8" w15:restartNumberingAfterBreak="0">
    <w:nsid w:val="27B2010C"/>
    <w:multiLevelType w:val="multilevel"/>
    <w:tmpl w:val="CC042DAC"/>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49" w15:restartNumberingAfterBreak="0">
    <w:nsid w:val="28BB4A71"/>
    <w:multiLevelType w:val="multilevel"/>
    <w:tmpl w:val="4B042BB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0" w15:restartNumberingAfterBreak="0">
    <w:nsid w:val="29CE0EBC"/>
    <w:multiLevelType w:val="multilevel"/>
    <w:tmpl w:val="C93CBAD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2AC90B54"/>
    <w:multiLevelType w:val="multilevel"/>
    <w:tmpl w:val="7DB400A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2" w15:restartNumberingAfterBreak="0">
    <w:nsid w:val="2AFD6528"/>
    <w:multiLevelType w:val="multilevel"/>
    <w:tmpl w:val="FD54381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2B010450"/>
    <w:multiLevelType w:val="multilevel"/>
    <w:tmpl w:val="2DDCABC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4" w15:restartNumberingAfterBreak="0">
    <w:nsid w:val="2DAF5019"/>
    <w:multiLevelType w:val="multilevel"/>
    <w:tmpl w:val="2006D90A"/>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30754506"/>
    <w:multiLevelType w:val="multilevel"/>
    <w:tmpl w:val="6452076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308D48EE"/>
    <w:multiLevelType w:val="multilevel"/>
    <w:tmpl w:val="52641B3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314844E8"/>
    <w:multiLevelType w:val="multilevel"/>
    <w:tmpl w:val="6D2A7F0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319850A6"/>
    <w:multiLevelType w:val="multilevel"/>
    <w:tmpl w:val="66F64BD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9" w15:restartNumberingAfterBreak="0">
    <w:nsid w:val="31E96A02"/>
    <w:multiLevelType w:val="multilevel"/>
    <w:tmpl w:val="1FD48D48"/>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60" w15:restartNumberingAfterBreak="0">
    <w:nsid w:val="32040A23"/>
    <w:multiLevelType w:val="multilevel"/>
    <w:tmpl w:val="FEE893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326F0E07"/>
    <w:multiLevelType w:val="multilevel"/>
    <w:tmpl w:val="B3C651D6"/>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328274FB"/>
    <w:multiLevelType w:val="multilevel"/>
    <w:tmpl w:val="10724BD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33406CCF"/>
    <w:multiLevelType w:val="multilevel"/>
    <w:tmpl w:val="322E639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35F40C5D"/>
    <w:multiLevelType w:val="multilevel"/>
    <w:tmpl w:val="16621BD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5" w15:restartNumberingAfterBreak="0">
    <w:nsid w:val="368E34D6"/>
    <w:multiLevelType w:val="multilevel"/>
    <w:tmpl w:val="784A3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386654BB"/>
    <w:multiLevelType w:val="multilevel"/>
    <w:tmpl w:val="9B92BAB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388B5B50"/>
    <w:multiLevelType w:val="multilevel"/>
    <w:tmpl w:val="869C6F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8" w15:restartNumberingAfterBreak="0">
    <w:nsid w:val="3897403F"/>
    <w:multiLevelType w:val="multilevel"/>
    <w:tmpl w:val="07825F2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38A95F97"/>
    <w:multiLevelType w:val="multilevel"/>
    <w:tmpl w:val="F3247160"/>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0" w15:restartNumberingAfterBreak="0">
    <w:nsid w:val="38EE3E0D"/>
    <w:multiLevelType w:val="multilevel"/>
    <w:tmpl w:val="69E018F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1" w15:restartNumberingAfterBreak="0">
    <w:nsid w:val="39AC4CD5"/>
    <w:multiLevelType w:val="multilevel"/>
    <w:tmpl w:val="9B94F2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3B2F40C4"/>
    <w:multiLevelType w:val="multilevel"/>
    <w:tmpl w:val="B7DC0B1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3" w15:restartNumberingAfterBreak="0">
    <w:nsid w:val="3C4B3DD6"/>
    <w:multiLevelType w:val="multilevel"/>
    <w:tmpl w:val="DCA2E1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3CBA5C5B"/>
    <w:multiLevelType w:val="multilevel"/>
    <w:tmpl w:val="96328D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15:restartNumberingAfterBreak="0">
    <w:nsid w:val="3D3C6928"/>
    <w:multiLevelType w:val="multilevel"/>
    <w:tmpl w:val="C082F07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6" w15:restartNumberingAfterBreak="0">
    <w:nsid w:val="3DDB34B7"/>
    <w:multiLevelType w:val="multilevel"/>
    <w:tmpl w:val="415E3F3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7" w15:restartNumberingAfterBreak="0">
    <w:nsid w:val="41471392"/>
    <w:multiLevelType w:val="multilevel"/>
    <w:tmpl w:val="E17004B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8" w15:restartNumberingAfterBreak="0">
    <w:nsid w:val="42784191"/>
    <w:multiLevelType w:val="multilevel"/>
    <w:tmpl w:val="2716F1D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9" w15:restartNumberingAfterBreak="0">
    <w:nsid w:val="42962B67"/>
    <w:multiLevelType w:val="multilevel"/>
    <w:tmpl w:val="89B4345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0" w15:restartNumberingAfterBreak="0">
    <w:nsid w:val="42E810E7"/>
    <w:multiLevelType w:val="multilevel"/>
    <w:tmpl w:val="3BF45EA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1" w15:restartNumberingAfterBreak="0">
    <w:nsid w:val="448C7B70"/>
    <w:multiLevelType w:val="multilevel"/>
    <w:tmpl w:val="8CA883F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45A16D0D"/>
    <w:multiLevelType w:val="multilevel"/>
    <w:tmpl w:val="A610431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3" w15:restartNumberingAfterBreak="0">
    <w:nsid w:val="48617936"/>
    <w:multiLevelType w:val="multilevel"/>
    <w:tmpl w:val="B530621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4" w15:restartNumberingAfterBreak="0">
    <w:nsid w:val="49C43794"/>
    <w:multiLevelType w:val="multilevel"/>
    <w:tmpl w:val="AA26E9F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5" w15:restartNumberingAfterBreak="0">
    <w:nsid w:val="4B971D70"/>
    <w:multiLevelType w:val="multilevel"/>
    <w:tmpl w:val="33EC304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6" w15:restartNumberingAfterBreak="0">
    <w:nsid w:val="4E9730E7"/>
    <w:multiLevelType w:val="multilevel"/>
    <w:tmpl w:val="951279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4E974D72"/>
    <w:multiLevelType w:val="multilevel"/>
    <w:tmpl w:val="95044B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8" w15:restartNumberingAfterBreak="0">
    <w:nsid w:val="4EDF17DE"/>
    <w:multiLevelType w:val="multilevel"/>
    <w:tmpl w:val="CA9AEB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9" w15:restartNumberingAfterBreak="0">
    <w:nsid w:val="4F163ED0"/>
    <w:multiLevelType w:val="multilevel"/>
    <w:tmpl w:val="FF0647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508F5240"/>
    <w:multiLevelType w:val="multilevel"/>
    <w:tmpl w:val="6E7E5C6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1" w15:restartNumberingAfterBreak="0">
    <w:nsid w:val="52D205B6"/>
    <w:multiLevelType w:val="multilevel"/>
    <w:tmpl w:val="7CE6FE98"/>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53233AB9"/>
    <w:multiLevelType w:val="multilevel"/>
    <w:tmpl w:val="217E605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3" w15:restartNumberingAfterBreak="0">
    <w:nsid w:val="5466130A"/>
    <w:multiLevelType w:val="multilevel"/>
    <w:tmpl w:val="130CF0C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4" w15:restartNumberingAfterBreak="0">
    <w:nsid w:val="557D63D5"/>
    <w:multiLevelType w:val="multilevel"/>
    <w:tmpl w:val="7E9ED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55BC59CF"/>
    <w:multiLevelType w:val="multilevel"/>
    <w:tmpl w:val="5A3E6622"/>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55DF0162"/>
    <w:multiLevelType w:val="multilevel"/>
    <w:tmpl w:val="8A9E53E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7" w15:restartNumberingAfterBreak="0">
    <w:nsid w:val="579A0453"/>
    <w:multiLevelType w:val="multilevel"/>
    <w:tmpl w:val="2A6CE58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8" w15:restartNumberingAfterBreak="0">
    <w:nsid w:val="57C556B7"/>
    <w:multiLevelType w:val="multilevel"/>
    <w:tmpl w:val="D44A9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5903166F"/>
    <w:multiLevelType w:val="multilevel"/>
    <w:tmpl w:val="9500C19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00" w15:restartNumberingAfterBreak="0">
    <w:nsid w:val="59962AFA"/>
    <w:multiLevelType w:val="multilevel"/>
    <w:tmpl w:val="C38207B4"/>
    <w:lvl w:ilvl="0">
      <w:start w:val="1"/>
      <w:numFmt w:val="bullet"/>
      <w:lvlText w:val="●"/>
      <w:lvlJc w:val="right"/>
      <w:pPr>
        <w:ind w:left="2160" w:hanging="360"/>
      </w:pPr>
      <w:rPr>
        <w:u w:val="none"/>
      </w:rPr>
    </w:lvl>
    <w:lvl w:ilvl="1">
      <w:start w:val="1"/>
      <w:numFmt w:val="bullet"/>
      <w:lvlText w:val="○"/>
      <w:lvlJc w:val="right"/>
      <w:pPr>
        <w:ind w:left="2880" w:hanging="360"/>
      </w:pPr>
      <w:rPr>
        <w:u w:val="none"/>
      </w:rPr>
    </w:lvl>
    <w:lvl w:ilvl="2">
      <w:start w:val="1"/>
      <w:numFmt w:val="bullet"/>
      <w:lvlText w:val="■"/>
      <w:lvlJc w:val="right"/>
      <w:pPr>
        <w:ind w:left="3600" w:hanging="360"/>
      </w:pPr>
      <w:rPr>
        <w:u w:val="none"/>
      </w:rPr>
    </w:lvl>
    <w:lvl w:ilvl="3">
      <w:start w:val="1"/>
      <w:numFmt w:val="bullet"/>
      <w:lvlText w:val="●"/>
      <w:lvlJc w:val="right"/>
      <w:pPr>
        <w:ind w:left="4320" w:hanging="360"/>
      </w:pPr>
      <w:rPr>
        <w:u w:val="none"/>
      </w:rPr>
    </w:lvl>
    <w:lvl w:ilvl="4">
      <w:start w:val="1"/>
      <w:numFmt w:val="bullet"/>
      <w:lvlText w:val="○"/>
      <w:lvlJc w:val="right"/>
      <w:pPr>
        <w:ind w:left="5040" w:hanging="360"/>
      </w:pPr>
      <w:rPr>
        <w:u w:val="none"/>
      </w:rPr>
    </w:lvl>
    <w:lvl w:ilvl="5">
      <w:start w:val="1"/>
      <w:numFmt w:val="bullet"/>
      <w:lvlText w:val="■"/>
      <w:lvlJc w:val="right"/>
      <w:pPr>
        <w:ind w:left="5760" w:hanging="360"/>
      </w:pPr>
      <w:rPr>
        <w:u w:val="none"/>
      </w:rPr>
    </w:lvl>
    <w:lvl w:ilvl="6">
      <w:start w:val="1"/>
      <w:numFmt w:val="bullet"/>
      <w:lvlText w:val="●"/>
      <w:lvlJc w:val="right"/>
      <w:pPr>
        <w:ind w:left="6480" w:hanging="360"/>
      </w:pPr>
      <w:rPr>
        <w:u w:val="none"/>
      </w:rPr>
    </w:lvl>
    <w:lvl w:ilvl="7">
      <w:start w:val="1"/>
      <w:numFmt w:val="bullet"/>
      <w:lvlText w:val="○"/>
      <w:lvlJc w:val="right"/>
      <w:pPr>
        <w:ind w:left="7200" w:hanging="360"/>
      </w:pPr>
      <w:rPr>
        <w:u w:val="none"/>
      </w:rPr>
    </w:lvl>
    <w:lvl w:ilvl="8">
      <w:start w:val="1"/>
      <w:numFmt w:val="bullet"/>
      <w:lvlText w:val="■"/>
      <w:lvlJc w:val="right"/>
      <w:pPr>
        <w:ind w:left="7920" w:hanging="360"/>
      </w:pPr>
      <w:rPr>
        <w:u w:val="none"/>
      </w:rPr>
    </w:lvl>
  </w:abstractNum>
  <w:abstractNum w:abstractNumId="101" w15:restartNumberingAfterBreak="0">
    <w:nsid w:val="5A7174D2"/>
    <w:multiLevelType w:val="multilevel"/>
    <w:tmpl w:val="F4A4C5B0"/>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02" w15:restartNumberingAfterBreak="0">
    <w:nsid w:val="5B0B1119"/>
    <w:multiLevelType w:val="multilevel"/>
    <w:tmpl w:val="24F88F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3" w15:restartNumberingAfterBreak="0">
    <w:nsid w:val="5B464D1C"/>
    <w:multiLevelType w:val="multilevel"/>
    <w:tmpl w:val="D14C074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4" w15:restartNumberingAfterBreak="0">
    <w:nsid w:val="5CF60D92"/>
    <w:multiLevelType w:val="multilevel"/>
    <w:tmpl w:val="7FC666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0624E44"/>
    <w:multiLevelType w:val="multilevel"/>
    <w:tmpl w:val="9D287CA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6" w15:restartNumberingAfterBreak="0">
    <w:nsid w:val="61107B01"/>
    <w:multiLevelType w:val="multilevel"/>
    <w:tmpl w:val="2F8A05B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7" w15:restartNumberingAfterBreak="0">
    <w:nsid w:val="613B65D0"/>
    <w:multiLevelType w:val="multilevel"/>
    <w:tmpl w:val="31060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617C1AB5"/>
    <w:multiLevelType w:val="multilevel"/>
    <w:tmpl w:val="F080FAD6"/>
    <w:lvl w:ilvl="0">
      <w:start w:val="1"/>
      <w:numFmt w:val="bullet"/>
      <w:pStyle w:val="ListParagraph"/>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618869F9"/>
    <w:multiLevelType w:val="multilevel"/>
    <w:tmpl w:val="88DCC9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0" w15:restartNumberingAfterBreak="0">
    <w:nsid w:val="62EB25BB"/>
    <w:multiLevelType w:val="multilevel"/>
    <w:tmpl w:val="4F365B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64BD6A9A"/>
    <w:multiLevelType w:val="multilevel"/>
    <w:tmpl w:val="B4A21D28"/>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12" w15:restartNumberingAfterBreak="0">
    <w:nsid w:val="65507B52"/>
    <w:multiLevelType w:val="multilevel"/>
    <w:tmpl w:val="8952B40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65D1416B"/>
    <w:multiLevelType w:val="multilevel"/>
    <w:tmpl w:val="C1F2D77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4" w15:restartNumberingAfterBreak="0">
    <w:nsid w:val="67846EFC"/>
    <w:multiLevelType w:val="multilevel"/>
    <w:tmpl w:val="F57E7DF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5" w15:restartNumberingAfterBreak="0">
    <w:nsid w:val="68E02202"/>
    <w:multiLevelType w:val="multilevel"/>
    <w:tmpl w:val="BC8015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6" w15:restartNumberingAfterBreak="0">
    <w:nsid w:val="69F36B32"/>
    <w:multiLevelType w:val="multilevel"/>
    <w:tmpl w:val="6DD4E3C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17" w15:restartNumberingAfterBreak="0">
    <w:nsid w:val="6A120E9D"/>
    <w:multiLevelType w:val="multilevel"/>
    <w:tmpl w:val="7DD0021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8" w15:restartNumberingAfterBreak="0">
    <w:nsid w:val="6B1B2D1E"/>
    <w:multiLevelType w:val="multilevel"/>
    <w:tmpl w:val="1D2A39B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9" w15:restartNumberingAfterBreak="0">
    <w:nsid w:val="6B3C2B94"/>
    <w:multiLevelType w:val="multilevel"/>
    <w:tmpl w:val="3072F19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0" w15:restartNumberingAfterBreak="0">
    <w:nsid w:val="6B44635A"/>
    <w:multiLevelType w:val="multilevel"/>
    <w:tmpl w:val="A28C5B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6B463530"/>
    <w:multiLevelType w:val="multilevel"/>
    <w:tmpl w:val="4D2A9BD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2" w15:restartNumberingAfterBreak="0">
    <w:nsid w:val="6B487988"/>
    <w:multiLevelType w:val="multilevel"/>
    <w:tmpl w:val="4148C7B8"/>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23" w15:restartNumberingAfterBreak="0">
    <w:nsid w:val="6B7C4E3A"/>
    <w:multiLevelType w:val="multilevel"/>
    <w:tmpl w:val="B728037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4" w15:restartNumberingAfterBreak="0">
    <w:nsid w:val="6BCE04C5"/>
    <w:multiLevelType w:val="multilevel"/>
    <w:tmpl w:val="3A9E39D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5" w15:restartNumberingAfterBreak="0">
    <w:nsid w:val="6C0A792D"/>
    <w:multiLevelType w:val="multilevel"/>
    <w:tmpl w:val="1BEA303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6" w15:restartNumberingAfterBreak="0">
    <w:nsid w:val="6C891694"/>
    <w:multiLevelType w:val="multilevel"/>
    <w:tmpl w:val="C9963E4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7" w15:restartNumberingAfterBreak="0">
    <w:nsid w:val="6D605387"/>
    <w:multiLevelType w:val="multilevel"/>
    <w:tmpl w:val="54EE8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6F612019"/>
    <w:multiLevelType w:val="multilevel"/>
    <w:tmpl w:val="35161DC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9" w15:restartNumberingAfterBreak="0">
    <w:nsid w:val="6FD63DC3"/>
    <w:multiLevelType w:val="multilevel"/>
    <w:tmpl w:val="59AEF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6FDA4FCC"/>
    <w:multiLevelType w:val="multilevel"/>
    <w:tmpl w:val="1B32AD0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1" w15:restartNumberingAfterBreak="0">
    <w:nsid w:val="714944D3"/>
    <w:multiLevelType w:val="multilevel"/>
    <w:tmpl w:val="2DDA4A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2" w15:restartNumberingAfterBreak="0">
    <w:nsid w:val="721D13AD"/>
    <w:multiLevelType w:val="multilevel"/>
    <w:tmpl w:val="079410B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3" w15:restartNumberingAfterBreak="0">
    <w:nsid w:val="7262676A"/>
    <w:multiLevelType w:val="multilevel"/>
    <w:tmpl w:val="35B8636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4" w15:restartNumberingAfterBreak="0">
    <w:nsid w:val="75116FD5"/>
    <w:multiLevelType w:val="hybridMultilevel"/>
    <w:tmpl w:val="75D0305E"/>
    <w:lvl w:ilvl="0" w:tplc="EAB81CE2">
      <w:start w:val="1"/>
      <w:numFmt w:val="bullet"/>
      <w:pStyle w:val="ModuleList"/>
      <w:lvlText w:val=" "/>
      <w:lvlJc w:val="left"/>
      <w:pPr>
        <w:ind w:left="360" w:hanging="360"/>
      </w:pPr>
      <w:rPr>
        <w:rFonts w:hint="default" w:ascii="Courier New" w:hAnsi="Courier New"/>
        <w:color w:val="DB043B"/>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35" w15:restartNumberingAfterBreak="0">
    <w:nsid w:val="75FA53EC"/>
    <w:multiLevelType w:val="multilevel"/>
    <w:tmpl w:val="AD0AFA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6" w15:restartNumberingAfterBreak="0">
    <w:nsid w:val="762C3C99"/>
    <w:multiLevelType w:val="multilevel"/>
    <w:tmpl w:val="D24671D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7" w15:restartNumberingAfterBreak="0">
    <w:nsid w:val="7713548C"/>
    <w:multiLevelType w:val="multilevel"/>
    <w:tmpl w:val="ABC6659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8" w15:restartNumberingAfterBreak="0">
    <w:nsid w:val="77AB2271"/>
    <w:multiLevelType w:val="multilevel"/>
    <w:tmpl w:val="0FEC4D6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39" w15:restartNumberingAfterBreak="0">
    <w:nsid w:val="77B81388"/>
    <w:multiLevelType w:val="multilevel"/>
    <w:tmpl w:val="1924FEC4"/>
    <w:lvl w:ilvl="0">
      <w:start w:val="15"/>
      <w:numFmt w:val="bullet"/>
      <w:lvlText w:val="●"/>
      <w:lvlJc w:val="left"/>
      <w:pPr>
        <w:ind w:left="804" w:hanging="359"/>
      </w:pPr>
      <w:rPr>
        <w:rFonts w:ascii="Arial" w:hAnsi="Arial" w:eastAsia="Arial" w:cs="Arial"/>
      </w:rPr>
    </w:lvl>
    <w:lvl w:ilvl="1">
      <w:start w:val="1"/>
      <w:numFmt w:val="bullet"/>
      <w:lvlText w:val="○"/>
      <w:lvlJc w:val="left"/>
      <w:pPr>
        <w:ind w:left="1524" w:hanging="360"/>
      </w:pPr>
      <w:rPr>
        <w:rFonts w:ascii="Courier New" w:hAnsi="Courier New" w:eastAsia="Courier New" w:cs="Courier New"/>
      </w:rPr>
    </w:lvl>
    <w:lvl w:ilvl="2">
      <w:start w:val="1"/>
      <w:numFmt w:val="bullet"/>
      <w:lvlText w:val="■"/>
      <w:lvlJc w:val="left"/>
      <w:pPr>
        <w:ind w:left="2244" w:hanging="360"/>
      </w:pPr>
      <w:rPr>
        <w:rFonts w:ascii="Noto Sans Symbols" w:hAnsi="Noto Sans Symbols" w:eastAsia="Noto Sans Symbols" w:cs="Noto Sans Symbols"/>
      </w:rPr>
    </w:lvl>
    <w:lvl w:ilvl="3">
      <w:start w:val="1"/>
      <w:numFmt w:val="bullet"/>
      <w:lvlText w:val="●"/>
      <w:lvlJc w:val="left"/>
      <w:pPr>
        <w:ind w:left="2964" w:hanging="360"/>
      </w:pPr>
      <w:rPr>
        <w:rFonts w:ascii="Noto Sans Symbols" w:hAnsi="Noto Sans Symbols" w:eastAsia="Noto Sans Symbols" w:cs="Noto Sans Symbols"/>
      </w:rPr>
    </w:lvl>
    <w:lvl w:ilvl="4">
      <w:start w:val="1"/>
      <w:numFmt w:val="bullet"/>
      <w:lvlText w:val="○"/>
      <w:lvlJc w:val="left"/>
      <w:pPr>
        <w:ind w:left="3684" w:hanging="360"/>
      </w:pPr>
      <w:rPr>
        <w:rFonts w:ascii="Courier New" w:hAnsi="Courier New" w:eastAsia="Courier New" w:cs="Courier New"/>
      </w:rPr>
    </w:lvl>
    <w:lvl w:ilvl="5">
      <w:start w:val="1"/>
      <w:numFmt w:val="bullet"/>
      <w:lvlText w:val="■"/>
      <w:lvlJc w:val="left"/>
      <w:pPr>
        <w:ind w:left="4404" w:hanging="360"/>
      </w:pPr>
      <w:rPr>
        <w:rFonts w:ascii="Noto Sans Symbols" w:hAnsi="Noto Sans Symbols" w:eastAsia="Noto Sans Symbols" w:cs="Noto Sans Symbols"/>
      </w:rPr>
    </w:lvl>
    <w:lvl w:ilvl="6">
      <w:start w:val="1"/>
      <w:numFmt w:val="bullet"/>
      <w:lvlText w:val="●"/>
      <w:lvlJc w:val="left"/>
      <w:pPr>
        <w:ind w:left="5124" w:hanging="360"/>
      </w:pPr>
      <w:rPr>
        <w:rFonts w:ascii="Noto Sans Symbols" w:hAnsi="Noto Sans Symbols" w:eastAsia="Noto Sans Symbols" w:cs="Noto Sans Symbols"/>
      </w:rPr>
    </w:lvl>
    <w:lvl w:ilvl="7">
      <w:start w:val="1"/>
      <w:numFmt w:val="bullet"/>
      <w:lvlText w:val="○"/>
      <w:lvlJc w:val="left"/>
      <w:pPr>
        <w:ind w:left="5844" w:hanging="360"/>
      </w:pPr>
      <w:rPr>
        <w:rFonts w:ascii="Courier New" w:hAnsi="Courier New" w:eastAsia="Courier New" w:cs="Courier New"/>
      </w:rPr>
    </w:lvl>
    <w:lvl w:ilvl="8">
      <w:start w:val="1"/>
      <w:numFmt w:val="bullet"/>
      <w:lvlText w:val="■"/>
      <w:lvlJc w:val="left"/>
      <w:pPr>
        <w:ind w:left="6564" w:hanging="360"/>
      </w:pPr>
      <w:rPr>
        <w:rFonts w:ascii="Noto Sans Symbols" w:hAnsi="Noto Sans Symbols" w:eastAsia="Noto Sans Symbols" w:cs="Noto Sans Symbols"/>
      </w:rPr>
    </w:lvl>
  </w:abstractNum>
  <w:abstractNum w:abstractNumId="140" w15:restartNumberingAfterBreak="0">
    <w:nsid w:val="77BD707D"/>
    <w:multiLevelType w:val="multilevel"/>
    <w:tmpl w:val="6B9481C2"/>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1" w15:restartNumberingAfterBreak="0">
    <w:nsid w:val="786D4722"/>
    <w:multiLevelType w:val="multilevel"/>
    <w:tmpl w:val="2C726320"/>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42" w15:restartNumberingAfterBreak="0">
    <w:nsid w:val="78A07395"/>
    <w:multiLevelType w:val="multilevel"/>
    <w:tmpl w:val="BAB41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795C0356"/>
    <w:multiLevelType w:val="multilevel"/>
    <w:tmpl w:val="547A534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4" w15:restartNumberingAfterBreak="0">
    <w:nsid w:val="7CC308DE"/>
    <w:multiLevelType w:val="multilevel"/>
    <w:tmpl w:val="AC0CC3BC"/>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45" w15:restartNumberingAfterBreak="0">
    <w:nsid w:val="7D9C1026"/>
    <w:multiLevelType w:val="multilevel"/>
    <w:tmpl w:val="5876227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1110396982">
    <w:abstractNumId w:val="3"/>
  </w:num>
  <w:num w:numId="2" w16cid:durableId="1932010684">
    <w:abstractNumId w:val="92"/>
  </w:num>
  <w:num w:numId="3" w16cid:durableId="1377074659">
    <w:abstractNumId w:val="133"/>
  </w:num>
  <w:num w:numId="4" w16cid:durableId="1961960250">
    <w:abstractNumId w:val="125"/>
  </w:num>
  <w:num w:numId="5" w16cid:durableId="1003556957">
    <w:abstractNumId w:val="52"/>
  </w:num>
  <w:num w:numId="6" w16cid:durableId="1011375575">
    <w:abstractNumId w:val="13"/>
  </w:num>
  <w:num w:numId="7" w16cid:durableId="189299396">
    <w:abstractNumId w:val="142"/>
  </w:num>
  <w:num w:numId="8" w16cid:durableId="47800090">
    <w:abstractNumId w:val="47"/>
  </w:num>
  <w:num w:numId="9" w16cid:durableId="11567008">
    <w:abstractNumId w:val="127"/>
  </w:num>
  <w:num w:numId="10" w16cid:durableId="893587420">
    <w:abstractNumId w:val="132"/>
  </w:num>
  <w:num w:numId="11" w16cid:durableId="664362504">
    <w:abstractNumId w:val="12"/>
  </w:num>
  <w:num w:numId="12" w16cid:durableId="253243292">
    <w:abstractNumId w:val="105"/>
  </w:num>
  <w:num w:numId="13" w16cid:durableId="1944994746">
    <w:abstractNumId w:val="120"/>
  </w:num>
  <w:num w:numId="14" w16cid:durableId="1042100447">
    <w:abstractNumId w:val="18"/>
  </w:num>
  <w:num w:numId="15" w16cid:durableId="45766255">
    <w:abstractNumId w:val="61"/>
  </w:num>
  <w:num w:numId="16" w16cid:durableId="1678121030">
    <w:abstractNumId w:val="70"/>
  </w:num>
  <w:num w:numId="17" w16cid:durableId="967735033">
    <w:abstractNumId w:val="90"/>
  </w:num>
  <w:num w:numId="18" w16cid:durableId="1722093198">
    <w:abstractNumId w:val="55"/>
  </w:num>
  <w:num w:numId="19" w16cid:durableId="958797768">
    <w:abstractNumId w:val="97"/>
  </w:num>
  <w:num w:numId="20" w16cid:durableId="721447838">
    <w:abstractNumId w:val="141"/>
  </w:num>
  <w:num w:numId="21" w16cid:durableId="488789632">
    <w:abstractNumId w:val="68"/>
  </w:num>
  <w:num w:numId="22" w16cid:durableId="1606615958">
    <w:abstractNumId w:val="10"/>
  </w:num>
  <w:num w:numId="23" w16cid:durableId="1914775764">
    <w:abstractNumId w:val="99"/>
  </w:num>
  <w:num w:numId="24" w16cid:durableId="130832686">
    <w:abstractNumId w:val="81"/>
  </w:num>
  <w:num w:numId="25" w16cid:durableId="169757120">
    <w:abstractNumId w:val="140"/>
  </w:num>
  <w:num w:numId="26" w16cid:durableId="979042997">
    <w:abstractNumId w:val="82"/>
  </w:num>
  <w:num w:numId="27" w16cid:durableId="1199734350">
    <w:abstractNumId w:val="76"/>
  </w:num>
  <w:num w:numId="28" w16cid:durableId="751045399">
    <w:abstractNumId w:val="23"/>
  </w:num>
  <w:num w:numId="29" w16cid:durableId="2034456291">
    <w:abstractNumId w:val="104"/>
  </w:num>
  <w:num w:numId="30" w16cid:durableId="1004939320">
    <w:abstractNumId w:val="118"/>
  </w:num>
  <w:num w:numId="31" w16cid:durableId="138884488">
    <w:abstractNumId w:val="26"/>
  </w:num>
  <w:num w:numId="32" w16cid:durableId="1651131361">
    <w:abstractNumId w:val="40"/>
  </w:num>
  <w:num w:numId="33" w16cid:durableId="320817588">
    <w:abstractNumId w:val="96"/>
  </w:num>
  <w:num w:numId="34" w16cid:durableId="235937529">
    <w:abstractNumId w:val="136"/>
  </w:num>
  <w:num w:numId="35" w16cid:durableId="201138727">
    <w:abstractNumId w:val="32"/>
  </w:num>
  <w:num w:numId="36" w16cid:durableId="1789277901">
    <w:abstractNumId w:val="137"/>
  </w:num>
  <w:num w:numId="37" w16cid:durableId="1743985876">
    <w:abstractNumId w:val="117"/>
  </w:num>
  <w:num w:numId="38" w16cid:durableId="1047413472">
    <w:abstractNumId w:val="89"/>
  </w:num>
  <w:num w:numId="39" w16cid:durableId="1256019925">
    <w:abstractNumId w:val="0"/>
  </w:num>
  <w:num w:numId="40" w16cid:durableId="652412228">
    <w:abstractNumId w:val="135"/>
  </w:num>
  <w:num w:numId="41" w16cid:durableId="1753156309">
    <w:abstractNumId w:val="45"/>
  </w:num>
  <w:num w:numId="42" w16cid:durableId="1185288680">
    <w:abstractNumId w:val="24"/>
  </w:num>
  <w:num w:numId="43" w16cid:durableId="1871214885">
    <w:abstractNumId w:val="80"/>
  </w:num>
  <w:num w:numId="44" w16cid:durableId="1444884184">
    <w:abstractNumId w:val="17"/>
  </w:num>
  <w:num w:numId="45" w16cid:durableId="1078985310">
    <w:abstractNumId w:val="144"/>
  </w:num>
  <w:num w:numId="46" w16cid:durableId="381757901">
    <w:abstractNumId w:val="57"/>
  </w:num>
  <w:num w:numId="47" w16cid:durableId="1454132611">
    <w:abstractNumId w:val="100"/>
  </w:num>
  <w:num w:numId="48" w16cid:durableId="1679234707">
    <w:abstractNumId w:val="42"/>
  </w:num>
  <w:num w:numId="49" w16cid:durableId="1296377074">
    <w:abstractNumId w:val="145"/>
  </w:num>
  <w:num w:numId="50" w16cid:durableId="119808440">
    <w:abstractNumId w:val="84"/>
  </w:num>
  <w:num w:numId="51" w16cid:durableId="1964798935">
    <w:abstractNumId w:val="93"/>
  </w:num>
  <w:num w:numId="52" w16cid:durableId="1008098095">
    <w:abstractNumId w:val="1"/>
  </w:num>
  <w:num w:numId="53" w16cid:durableId="746729499">
    <w:abstractNumId w:val="44"/>
  </w:num>
  <w:num w:numId="54" w16cid:durableId="2052747">
    <w:abstractNumId w:val="95"/>
  </w:num>
  <w:num w:numId="55" w16cid:durableId="274022556">
    <w:abstractNumId w:val="54"/>
  </w:num>
  <w:num w:numId="56" w16cid:durableId="371075107">
    <w:abstractNumId w:val="8"/>
  </w:num>
  <w:num w:numId="57" w16cid:durableId="824129018">
    <w:abstractNumId w:val="103"/>
  </w:num>
  <w:num w:numId="58" w16cid:durableId="1006596467">
    <w:abstractNumId w:val="107"/>
  </w:num>
  <w:num w:numId="59" w16cid:durableId="534468581">
    <w:abstractNumId w:val="124"/>
  </w:num>
  <w:num w:numId="60" w16cid:durableId="210381041">
    <w:abstractNumId w:val="35"/>
  </w:num>
  <w:num w:numId="61" w16cid:durableId="1744137631">
    <w:abstractNumId w:val="121"/>
  </w:num>
  <w:num w:numId="62" w16cid:durableId="809133451">
    <w:abstractNumId w:val="48"/>
  </w:num>
  <w:num w:numId="63" w16cid:durableId="1760325988">
    <w:abstractNumId w:val="128"/>
  </w:num>
  <w:num w:numId="64" w16cid:durableId="178272864">
    <w:abstractNumId w:val="7"/>
  </w:num>
  <w:num w:numId="65" w16cid:durableId="1489904424">
    <w:abstractNumId w:val="79"/>
  </w:num>
  <w:num w:numId="66" w16cid:durableId="1017925744">
    <w:abstractNumId w:val="31"/>
  </w:num>
  <w:num w:numId="67" w16cid:durableId="195702310">
    <w:abstractNumId w:val="41"/>
  </w:num>
  <w:num w:numId="68" w16cid:durableId="726957207">
    <w:abstractNumId w:val="60"/>
  </w:num>
  <w:num w:numId="69" w16cid:durableId="367678857">
    <w:abstractNumId w:val="73"/>
  </w:num>
  <w:num w:numId="70" w16cid:durableId="559754202">
    <w:abstractNumId w:val="19"/>
  </w:num>
  <w:num w:numId="71" w16cid:durableId="631323077">
    <w:abstractNumId w:val="72"/>
  </w:num>
  <w:num w:numId="72" w16cid:durableId="1089351956">
    <w:abstractNumId w:val="138"/>
  </w:num>
  <w:num w:numId="73" w16cid:durableId="159583671">
    <w:abstractNumId w:val="113"/>
  </w:num>
  <w:num w:numId="74" w16cid:durableId="381832582">
    <w:abstractNumId w:val="116"/>
  </w:num>
  <w:num w:numId="75" w16cid:durableId="456290729">
    <w:abstractNumId w:val="28"/>
  </w:num>
  <w:num w:numId="76" w16cid:durableId="1643193489">
    <w:abstractNumId w:val="65"/>
  </w:num>
  <w:num w:numId="77" w16cid:durableId="1349600690">
    <w:abstractNumId w:val="78"/>
  </w:num>
  <w:num w:numId="78" w16cid:durableId="9182138">
    <w:abstractNumId w:val="110"/>
  </w:num>
  <w:num w:numId="79" w16cid:durableId="477262108">
    <w:abstractNumId w:val="123"/>
  </w:num>
  <w:num w:numId="80" w16cid:durableId="233510689">
    <w:abstractNumId w:val="75"/>
  </w:num>
  <w:num w:numId="81" w16cid:durableId="950823515">
    <w:abstractNumId w:val="102"/>
  </w:num>
  <w:num w:numId="82" w16cid:durableId="743912870">
    <w:abstractNumId w:val="5"/>
  </w:num>
  <w:num w:numId="83" w16cid:durableId="1470317117">
    <w:abstractNumId w:val="49"/>
  </w:num>
  <w:num w:numId="84" w16cid:durableId="614757184">
    <w:abstractNumId w:val="38"/>
  </w:num>
  <w:num w:numId="85" w16cid:durableId="711345186">
    <w:abstractNumId w:val="126"/>
  </w:num>
  <w:num w:numId="86" w16cid:durableId="185220782">
    <w:abstractNumId w:val="139"/>
  </w:num>
  <w:num w:numId="87" w16cid:durableId="1167207053">
    <w:abstractNumId w:val="77"/>
  </w:num>
  <w:num w:numId="88" w16cid:durableId="608466237">
    <w:abstractNumId w:val="67"/>
  </w:num>
  <w:num w:numId="89" w16cid:durableId="1838613014">
    <w:abstractNumId w:val="114"/>
  </w:num>
  <w:num w:numId="90" w16cid:durableId="920795031">
    <w:abstractNumId w:val="16"/>
  </w:num>
  <w:num w:numId="91" w16cid:durableId="431586836">
    <w:abstractNumId w:val="71"/>
  </w:num>
  <w:num w:numId="92" w16cid:durableId="1210262582">
    <w:abstractNumId w:val="111"/>
  </w:num>
  <w:num w:numId="93" w16cid:durableId="306908234">
    <w:abstractNumId w:val="101"/>
  </w:num>
  <w:num w:numId="94" w16cid:durableId="1843811261">
    <w:abstractNumId w:val="37"/>
  </w:num>
  <w:num w:numId="95" w16cid:durableId="987591056">
    <w:abstractNumId w:val="122"/>
  </w:num>
  <w:num w:numId="96" w16cid:durableId="1948536669">
    <w:abstractNumId w:val="22"/>
  </w:num>
  <w:num w:numId="97" w16cid:durableId="1259292177">
    <w:abstractNumId w:val="88"/>
  </w:num>
  <w:num w:numId="98" w16cid:durableId="1619070798">
    <w:abstractNumId w:val="112"/>
  </w:num>
  <w:num w:numId="99" w16cid:durableId="826483457">
    <w:abstractNumId w:val="63"/>
  </w:num>
  <w:num w:numId="100" w16cid:durableId="1127897459">
    <w:abstractNumId w:val="74"/>
  </w:num>
  <w:num w:numId="101" w16cid:durableId="1737899961">
    <w:abstractNumId w:val="115"/>
  </w:num>
  <w:num w:numId="102" w16cid:durableId="1650789022">
    <w:abstractNumId w:val="143"/>
  </w:num>
  <w:num w:numId="103" w16cid:durableId="178083838">
    <w:abstractNumId w:val="50"/>
  </w:num>
  <w:num w:numId="104" w16cid:durableId="1907063667">
    <w:abstractNumId w:val="66"/>
  </w:num>
  <w:num w:numId="105" w16cid:durableId="1163623179">
    <w:abstractNumId w:val="9"/>
  </w:num>
  <w:num w:numId="106" w16cid:durableId="349916357">
    <w:abstractNumId w:val="130"/>
  </w:num>
  <w:num w:numId="107" w16cid:durableId="1523087694">
    <w:abstractNumId w:val="46"/>
  </w:num>
  <w:num w:numId="108" w16cid:durableId="284584239">
    <w:abstractNumId w:val="109"/>
  </w:num>
  <w:num w:numId="109" w16cid:durableId="1983198018">
    <w:abstractNumId w:val="29"/>
  </w:num>
  <w:num w:numId="110" w16cid:durableId="536312266">
    <w:abstractNumId w:val="129"/>
  </w:num>
  <w:num w:numId="111" w16cid:durableId="1389260951">
    <w:abstractNumId w:val="27"/>
  </w:num>
  <w:num w:numId="112" w16cid:durableId="949775019">
    <w:abstractNumId w:val="20"/>
  </w:num>
  <w:num w:numId="113" w16cid:durableId="1745687764">
    <w:abstractNumId w:val="53"/>
  </w:num>
  <w:num w:numId="114" w16cid:durableId="261959123">
    <w:abstractNumId w:val="15"/>
  </w:num>
  <w:num w:numId="115" w16cid:durableId="1424913842">
    <w:abstractNumId w:val="6"/>
  </w:num>
  <w:num w:numId="116" w16cid:durableId="350842815">
    <w:abstractNumId w:val="4"/>
  </w:num>
  <w:num w:numId="117" w16cid:durableId="83964027">
    <w:abstractNumId w:val="108"/>
  </w:num>
  <w:num w:numId="118" w16cid:durableId="36707967">
    <w:abstractNumId w:val="14"/>
  </w:num>
  <w:num w:numId="119" w16cid:durableId="1594315098">
    <w:abstractNumId w:val="36"/>
  </w:num>
  <w:num w:numId="120" w16cid:durableId="1333486442">
    <w:abstractNumId w:val="39"/>
  </w:num>
  <w:num w:numId="121" w16cid:durableId="1464156028">
    <w:abstractNumId w:val="86"/>
  </w:num>
  <w:num w:numId="122" w16cid:durableId="567303423">
    <w:abstractNumId w:val="56"/>
  </w:num>
  <w:num w:numId="123" w16cid:durableId="430124744">
    <w:abstractNumId w:val="11"/>
  </w:num>
  <w:num w:numId="124" w16cid:durableId="1594778717">
    <w:abstractNumId w:val="119"/>
  </w:num>
  <w:num w:numId="125" w16cid:durableId="1731541374">
    <w:abstractNumId w:val="30"/>
  </w:num>
  <w:num w:numId="126" w16cid:durableId="672536714">
    <w:abstractNumId w:val="34"/>
  </w:num>
  <w:num w:numId="127" w16cid:durableId="1954284060">
    <w:abstractNumId w:val="21"/>
  </w:num>
  <w:num w:numId="128" w16cid:durableId="1111558478">
    <w:abstractNumId w:val="98"/>
  </w:num>
  <w:num w:numId="129" w16cid:durableId="218830339">
    <w:abstractNumId w:val="25"/>
  </w:num>
  <w:num w:numId="130" w16cid:durableId="252208418">
    <w:abstractNumId w:val="131"/>
  </w:num>
  <w:num w:numId="131" w16cid:durableId="1761871040">
    <w:abstractNumId w:val="43"/>
  </w:num>
  <w:num w:numId="132" w16cid:durableId="809984194">
    <w:abstractNumId w:val="91"/>
  </w:num>
  <w:num w:numId="133" w16cid:durableId="1424230232">
    <w:abstractNumId w:val="2"/>
  </w:num>
  <w:num w:numId="134" w16cid:durableId="1944148117">
    <w:abstractNumId w:val="85"/>
  </w:num>
  <w:num w:numId="135" w16cid:durableId="1528442267">
    <w:abstractNumId w:val="51"/>
  </w:num>
  <w:num w:numId="136" w16cid:durableId="1498883678">
    <w:abstractNumId w:val="58"/>
  </w:num>
  <w:num w:numId="137" w16cid:durableId="2042364516">
    <w:abstractNumId w:val="87"/>
  </w:num>
  <w:num w:numId="138" w16cid:durableId="397019484">
    <w:abstractNumId w:val="33"/>
  </w:num>
  <w:num w:numId="139" w16cid:durableId="1924484133">
    <w:abstractNumId w:val="64"/>
  </w:num>
  <w:num w:numId="140" w16cid:durableId="1610090304">
    <w:abstractNumId w:val="83"/>
  </w:num>
  <w:num w:numId="141" w16cid:durableId="197551114">
    <w:abstractNumId w:val="94"/>
  </w:num>
  <w:num w:numId="142" w16cid:durableId="1046874534">
    <w:abstractNumId w:val="62"/>
  </w:num>
  <w:num w:numId="143" w16cid:durableId="1580794498">
    <w:abstractNumId w:val="106"/>
  </w:num>
  <w:num w:numId="144" w16cid:durableId="1963992452">
    <w:abstractNumId w:val="59"/>
  </w:num>
  <w:num w:numId="145" w16cid:durableId="1280914151">
    <w:abstractNumId w:val="69"/>
  </w:num>
  <w:num w:numId="146" w16cid:durableId="1664428527">
    <w:abstractNumId w:val="134"/>
  </w:num>
  <w:numIdMacAtCleanup w:val="14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35AE"/>
    <w:rsid w:val="00000000"/>
    <w:rsid w:val="000252FB"/>
    <w:rsid w:val="00054765"/>
    <w:rsid w:val="00100257"/>
    <w:rsid w:val="001E0675"/>
    <w:rsid w:val="002108CE"/>
    <w:rsid w:val="002A3A2A"/>
    <w:rsid w:val="00311A32"/>
    <w:rsid w:val="00406FEC"/>
    <w:rsid w:val="00553FE1"/>
    <w:rsid w:val="005D6E8F"/>
    <w:rsid w:val="0063370D"/>
    <w:rsid w:val="00704D21"/>
    <w:rsid w:val="00725979"/>
    <w:rsid w:val="007D2BD2"/>
    <w:rsid w:val="007E01AE"/>
    <w:rsid w:val="008505A6"/>
    <w:rsid w:val="00870A87"/>
    <w:rsid w:val="00903AF6"/>
    <w:rsid w:val="00951EF8"/>
    <w:rsid w:val="00AE52BA"/>
    <w:rsid w:val="00AE76F1"/>
    <w:rsid w:val="00B05EB5"/>
    <w:rsid w:val="00BB6DE7"/>
    <w:rsid w:val="00BC243D"/>
    <w:rsid w:val="00D073F4"/>
    <w:rsid w:val="00D135AE"/>
    <w:rsid w:val="00D7170A"/>
    <w:rsid w:val="00DA4350"/>
    <w:rsid w:val="00E47D40"/>
    <w:rsid w:val="00F53BB4"/>
    <w:rsid w:val="00FE6320"/>
    <w:rsid w:val="0409F957"/>
    <w:rsid w:val="0FC1FF71"/>
    <w:rsid w:val="144DF25A"/>
    <w:rsid w:val="149BB40A"/>
    <w:rsid w:val="2077F607"/>
    <w:rsid w:val="2628B2F7"/>
    <w:rsid w:val="2C4FC13B"/>
    <w:rsid w:val="3194D2B2"/>
    <w:rsid w:val="3D7C15BB"/>
    <w:rsid w:val="47BE90A6"/>
    <w:rsid w:val="4B90DF47"/>
    <w:rsid w:val="54D2E323"/>
    <w:rsid w:val="56161F10"/>
    <w:rsid w:val="5E2A49E5"/>
    <w:rsid w:val="630ABA69"/>
    <w:rsid w:val="686C4A1E"/>
    <w:rsid w:val="6AB468B7"/>
    <w:rsid w:val="748E6A97"/>
    <w:rsid w:val="755A3926"/>
    <w:rsid w:val="7FB4C71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2FCA02"/>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ZA"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rsid w:val="007E01AE"/>
    <w:pPr>
      <w:keepNext/>
      <w:keepLines/>
      <w:spacing w:before="240" w:after="120"/>
      <w:outlineLvl w:val="0"/>
    </w:pPr>
    <w:rPr>
      <w:rFonts w:ascii="Arial" w:hAnsi="Arial" w:eastAsia="Arial" w:cs="Arial"/>
      <w:b/>
      <w:bCs/>
      <w:color w:val="2F5496"/>
      <w:sz w:val="28"/>
      <w:szCs w:val="28"/>
    </w:rPr>
  </w:style>
  <w:style w:type="paragraph" w:styleId="Heading2">
    <w:name w:val="heading 2"/>
    <w:basedOn w:val="berschrift1Rot"/>
    <w:next w:val="Normal"/>
    <w:uiPriority w:val="9"/>
    <w:unhideWhenUsed/>
    <w:qFormat/>
    <w:rsid w:val="00AE52BA"/>
    <w:pPr>
      <w:spacing w:before="240"/>
      <w:jc w:val="left"/>
      <w:outlineLvl w:val="1"/>
    </w:pPr>
    <w:rPr>
      <w:bCs/>
      <w:color w:val="000000" w:themeColor="text1"/>
      <w:sz w:val="24"/>
      <w:szCs w:val="24"/>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rsid w:val="002108CE"/>
    <w:pPr>
      <w:widowControl w:val="0"/>
      <w:spacing w:before="280" w:after="80" w:line="276" w:lineRule="auto"/>
      <w:outlineLvl w:val="3"/>
    </w:pPr>
    <w:rPr>
      <w:rFonts w:ascii="Arial" w:hAnsi="Arial" w:eastAsia="Arial" w:cs="Arial"/>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rsid w:val="00AE52BA"/>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textDirection w:val="btLr"/>
    </w:pPr>
    <w:rPr>
      <w:b/>
      <w:color w:val="FFFFFF"/>
      <w:sz w:val="48"/>
      <w:lang w:val="en"/>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CellMar>
        <w:top w:w="0" w:type="dxa"/>
        <w:left w:w="115" w:type="dxa"/>
        <w:bottom w:w="0" w:type="dxa"/>
        <w:right w:w="115" w:type="dxa"/>
      </w:tblCellMar>
    </w:tblPr>
  </w:style>
  <w:style w:type="table" w:styleId="a0" w:customStyle="1">
    <w:basedOn w:val="TableNormal0"/>
    <w:tblPr>
      <w:tblStyleRowBandSize w:val="1"/>
      <w:tblStyleColBandSize w:val="1"/>
      <w:tblCellMar>
        <w:top w:w="0" w:type="dxa"/>
        <w:left w:w="115" w:type="dxa"/>
        <w:bottom w:w="0" w:type="dxa"/>
        <w:right w:w="115" w:type="dxa"/>
      </w:tblCellMar>
    </w:tblPr>
  </w:style>
  <w:style w:type="paragraph" w:styleId="SimpleParagraph" w:customStyle="1">
    <w:name w:val="Simple Paragraph"/>
    <w:basedOn w:val="Normal"/>
    <w:qFormat/>
    <w:rsid w:val="00AE52BA"/>
    <w:pPr>
      <w:spacing w:before="240" w:after="120"/>
    </w:pPr>
    <w:rPr>
      <w:rFonts w:ascii="Arial" w:hAnsi="Arial" w:eastAsia="Arial" w:cs="Arial"/>
      <w:sz w:val="24"/>
      <w:szCs w:val="24"/>
    </w:rPr>
  </w:style>
  <w:style w:type="paragraph" w:styleId="ListParagraph">
    <w:name w:val="List Paragraph"/>
    <w:basedOn w:val="Normal"/>
    <w:link w:val="ListParagraphChar"/>
    <w:uiPriority w:val="34"/>
    <w:qFormat/>
    <w:rsid w:val="00AE52BA"/>
    <w:pPr>
      <w:numPr>
        <w:numId w:val="117"/>
      </w:numPr>
      <w:spacing w:before="240" w:after="0"/>
    </w:pPr>
    <w:rPr>
      <w:rFonts w:ascii="Arial" w:hAnsi="Arial" w:eastAsia="Arial" w:cs="Arial"/>
      <w:sz w:val="24"/>
      <w:szCs w:val="24"/>
    </w:rPr>
  </w:style>
  <w:style w:type="paragraph" w:styleId="ModuleList" w:customStyle="1">
    <w:name w:val="Module List"/>
    <w:basedOn w:val="ListParagraph"/>
    <w:qFormat/>
    <w:rsid w:val="00AE52BA"/>
    <w:pPr>
      <w:numPr>
        <w:numId w:val="146"/>
      </w:numPr>
      <w:ind w:left="20"/>
    </w:pPr>
    <w:rPr>
      <w:b/>
      <w:bCs/>
    </w:rPr>
  </w:style>
  <w:style w:type="paragraph" w:styleId="berschrift1Rot" w:customStyle="1">
    <w:name w:val="Überschrift 1 (Rot)"/>
    <w:basedOn w:val="Heading1"/>
    <w:qFormat/>
    <w:rsid w:val="00AE52BA"/>
    <w:pPr>
      <w:shd w:val="clear" w:color="auto" w:fill="FFFFFF"/>
      <w:spacing w:before="200" w:line="216" w:lineRule="auto"/>
      <w:jc w:val="center"/>
    </w:pPr>
    <w:rPr>
      <w:bCs w:val="0"/>
      <w:color w:val="C00000"/>
    </w:rPr>
  </w:style>
  <w:style w:type="paragraph" w:styleId="SlideTitleandNumberH2" w:customStyle="1">
    <w:name w:val="Slide Title and Number (H2)"/>
    <w:basedOn w:val="Heading2"/>
    <w:qFormat/>
    <w:rsid w:val="007E01AE"/>
    <w:rPr>
      <w:bCs w:val="0"/>
      <w:u w:val="single"/>
    </w:rPr>
  </w:style>
  <w:style w:type="paragraph" w:styleId="SlideHeadingH3" w:customStyle="1">
    <w:name w:val="Slide Heading (H3)"/>
    <w:basedOn w:val="Heading3"/>
    <w:qFormat/>
    <w:rsid w:val="00553FE1"/>
    <w:pPr>
      <w:widowControl w:val="0"/>
      <w:spacing w:after="0" w:line="240" w:lineRule="auto"/>
    </w:pPr>
    <w:rPr>
      <w:rFonts w:ascii="Arial" w:hAnsi="Arial" w:eastAsia="Arial" w:cs="Arial"/>
      <w:bCs w:val="0"/>
      <w:sz w:val="24"/>
      <w:szCs w:val="24"/>
    </w:rPr>
  </w:style>
  <w:style w:type="character" w:styleId="Hyperlink">
    <w:name w:val="Hyperlink"/>
    <w:basedOn w:val="DefaultParagraphFont"/>
    <w:uiPriority w:val="99"/>
    <w:unhideWhenUsed/>
    <w:rsid w:val="00704D21"/>
    <w:rPr>
      <w:color w:val="0000FF" w:themeColor="hyperlink"/>
      <w:u w:val="single"/>
    </w:rPr>
  </w:style>
  <w:style w:type="character" w:styleId="ListParagraphChar" w:customStyle="1">
    <w:name w:val="List Paragraph Char"/>
    <w:link w:val="ListParagraph"/>
    <w:uiPriority w:val="34"/>
    <w:locked/>
    <w:rsid w:val="00704D21"/>
    <w:rPr>
      <w:rFonts w:ascii="Arial" w:hAnsi="Arial" w:eastAsia="Arial" w:cs="Arial"/>
      <w:sz w:val="24"/>
      <w:szCs w:val="24"/>
    </w:rPr>
  </w:style>
  <w:style w:type="paragraph" w:styleId="TOCHeading">
    <w:name w:val="TOC Heading"/>
    <w:basedOn w:val="Heading1"/>
    <w:next w:val="Normal"/>
    <w:uiPriority w:val="39"/>
    <w:unhideWhenUsed/>
    <w:qFormat/>
    <w:rsid w:val="00100257"/>
    <w:pPr>
      <w:spacing w:after="0"/>
      <w:outlineLvl w:val="9"/>
    </w:pPr>
    <w:rPr>
      <w:rFonts w:asciiTheme="majorHAnsi" w:hAnsiTheme="majorHAnsi" w:eastAsiaTheme="majorEastAsia" w:cstheme="majorBidi"/>
      <w:b w:val="0"/>
      <w:bCs w:val="0"/>
      <w:color w:val="365F91" w:themeColor="accent1" w:themeShade="BF"/>
      <w:sz w:val="32"/>
      <w:szCs w:val="32"/>
      <w:lang w:val="en-US" w:eastAsia="en-US"/>
    </w:rPr>
  </w:style>
  <w:style w:type="paragraph" w:styleId="TOC1">
    <w:name w:val="toc 1"/>
    <w:basedOn w:val="Normal"/>
    <w:next w:val="Normal"/>
    <w:autoRedefine/>
    <w:uiPriority w:val="39"/>
    <w:unhideWhenUsed/>
    <w:rsid w:val="00100257"/>
    <w:pPr>
      <w:spacing w:after="100"/>
    </w:pPr>
  </w:style>
  <w:style w:type="paragraph" w:styleId="TOC2">
    <w:name w:val="toc 2"/>
    <w:basedOn w:val="Normal"/>
    <w:next w:val="Normal"/>
    <w:autoRedefine/>
    <w:uiPriority w:val="39"/>
    <w:unhideWhenUsed/>
    <w:rsid w:val="00100257"/>
    <w:pPr>
      <w:spacing w:after="100"/>
      <w:ind w:left="220"/>
    </w:pPr>
  </w:style>
  <w:style w:type="paragraph" w:styleId="TOC3">
    <w:name w:val="toc 3"/>
    <w:basedOn w:val="Normal"/>
    <w:next w:val="Normal"/>
    <w:autoRedefine/>
    <w:uiPriority w:val="39"/>
    <w:unhideWhenUsed/>
    <w:rsid w:val="00100257"/>
    <w:pPr>
      <w:spacing w:after="100"/>
      <w:ind w:left="440"/>
    </w:pPr>
  </w:style>
  <w:style w:type="paragraph" w:styleId="TOC4">
    <w:name w:val="toc 4"/>
    <w:basedOn w:val="Normal"/>
    <w:next w:val="Normal"/>
    <w:autoRedefine/>
    <w:uiPriority w:val="39"/>
    <w:unhideWhenUsed/>
    <w:rsid w:val="00100257"/>
    <w:pPr>
      <w:spacing w:after="100" w:line="278" w:lineRule="auto"/>
      <w:ind w:left="720"/>
    </w:pPr>
    <w:rPr>
      <w:rFonts w:asciiTheme="minorHAnsi" w:hAnsiTheme="minorHAnsi" w:eastAsiaTheme="minorEastAsia" w:cstheme="minorBidi"/>
      <w:kern w:val="2"/>
      <w:sz w:val="24"/>
      <w:szCs w:val="24"/>
      <w:lang w:val="en-GB" w:eastAsia="en-GB"/>
      <w14:ligatures w14:val="standardContextual"/>
    </w:rPr>
  </w:style>
  <w:style w:type="paragraph" w:styleId="TOC5">
    <w:name w:val="toc 5"/>
    <w:basedOn w:val="Normal"/>
    <w:next w:val="Normal"/>
    <w:autoRedefine/>
    <w:uiPriority w:val="39"/>
    <w:unhideWhenUsed/>
    <w:rsid w:val="00100257"/>
    <w:pPr>
      <w:spacing w:after="100" w:line="278" w:lineRule="auto"/>
      <w:ind w:left="960"/>
    </w:pPr>
    <w:rPr>
      <w:rFonts w:asciiTheme="minorHAnsi" w:hAnsiTheme="minorHAnsi" w:eastAsiaTheme="minorEastAsia" w:cstheme="minorBidi"/>
      <w:kern w:val="2"/>
      <w:sz w:val="24"/>
      <w:szCs w:val="24"/>
      <w:lang w:val="en-GB" w:eastAsia="en-GB"/>
      <w14:ligatures w14:val="standardContextual"/>
    </w:rPr>
  </w:style>
  <w:style w:type="paragraph" w:styleId="TOC6">
    <w:name w:val="toc 6"/>
    <w:basedOn w:val="Normal"/>
    <w:next w:val="Normal"/>
    <w:autoRedefine/>
    <w:uiPriority w:val="39"/>
    <w:unhideWhenUsed/>
    <w:rsid w:val="00100257"/>
    <w:pPr>
      <w:spacing w:after="100" w:line="278" w:lineRule="auto"/>
      <w:ind w:left="1200"/>
    </w:pPr>
    <w:rPr>
      <w:rFonts w:asciiTheme="minorHAnsi" w:hAnsiTheme="minorHAnsi" w:eastAsiaTheme="minorEastAsia" w:cstheme="minorBidi"/>
      <w:kern w:val="2"/>
      <w:sz w:val="24"/>
      <w:szCs w:val="24"/>
      <w:lang w:val="en-GB" w:eastAsia="en-GB"/>
      <w14:ligatures w14:val="standardContextual"/>
    </w:rPr>
  </w:style>
  <w:style w:type="paragraph" w:styleId="TOC7">
    <w:name w:val="toc 7"/>
    <w:basedOn w:val="Normal"/>
    <w:next w:val="Normal"/>
    <w:autoRedefine/>
    <w:uiPriority w:val="39"/>
    <w:unhideWhenUsed/>
    <w:rsid w:val="00100257"/>
    <w:pPr>
      <w:spacing w:after="100" w:line="278" w:lineRule="auto"/>
      <w:ind w:left="1440"/>
    </w:pPr>
    <w:rPr>
      <w:rFonts w:asciiTheme="minorHAnsi" w:hAnsiTheme="minorHAnsi" w:eastAsiaTheme="minorEastAsia" w:cstheme="minorBidi"/>
      <w:kern w:val="2"/>
      <w:sz w:val="24"/>
      <w:szCs w:val="24"/>
      <w:lang w:val="en-GB" w:eastAsia="en-GB"/>
      <w14:ligatures w14:val="standardContextual"/>
    </w:rPr>
  </w:style>
  <w:style w:type="paragraph" w:styleId="TOC8">
    <w:name w:val="toc 8"/>
    <w:basedOn w:val="Normal"/>
    <w:next w:val="Normal"/>
    <w:autoRedefine/>
    <w:uiPriority w:val="39"/>
    <w:unhideWhenUsed/>
    <w:rsid w:val="00100257"/>
    <w:pPr>
      <w:spacing w:after="100" w:line="278" w:lineRule="auto"/>
      <w:ind w:left="1680"/>
    </w:pPr>
    <w:rPr>
      <w:rFonts w:asciiTheme="minorHAnsi" w:hAnsiTheme="minorHAnsi" w:eastAsiaTheme="minorEastAsia" w:cstheme="minorBidi"/>
      <w:kern w:val="2"/>
      <w:sz w:val="24"/>
      <w:szCs w:val="24"/>
      <w:lang w:val="en-GB" w:eastAsia="en-GB"/>
      <w14:ligatures w14:val="standardContextual"/>
    </w:rPr>
  </w:style>
  <w:style w:type="paragraph" w:styleId="TOC9">
    <w:name w:val="toc 9"/>
    <w:basedOn w:val="Normal"/>
    <w:next w:val="Normal"/>
    <w:autoRedefine/>
    <w:uiPriority w:val="39"/>
    <w:unhideWhenUsed/>
    <w:rsid w:val="00100257"/>
    <w:pPr>
      <w:spacing w:after="100" w:line="278" w:lineRule="auto"/>
      <w:ind w:left="1920"/>
    </w:pPr>
    <w:rPr>
      <w:rFonts w:asciiTheme="minorHAnsi" w:hAnsiTheme="minorHAnsi" w:eastAsiaTheme="minorEastAsia" w:cstheme="minorBidi"/>
      <w:kern w:val="2"/>
      <w:sz w:val="24"/>
      <w:szCs w:val="24"/>
      <w:lang w:val="en-GB" w:eastAsia="en-GB"/>
      <w14:ligatures w14:val="standardContextual"/>
    </w:rPr>
  </w:style>
  <w:style w:type="character" w:styleId="UnresolvedMention">
    <w:name w:val="Unresolved Mention"/>
    <w:basedOn w:val="DefaultParagraphFont"/>
    <w:uiPriority w:val="99"/>
    <w:semiHidden/>
    <w:unhideWhenUsed/>
    <w:rsid w:val="001002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un.org/development/desa/disabilities/convention-on-the-rights-of-persons-with-disabilities.html"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support.microsoft.com/en-us/accessibility/powerpoint/make-your-powerpoint-presentations-accessible-to-people-with-disabilities"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yperlink" Target="https://www.un.org/sites/un2.un.org/files/un_disability-inclusive_communication_guidelines.pdf" TargetMode="Externa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https://interagencystandingcommittee.org/system/files/2020-11/IASC%20Guidelines%20on%20the%20Inclusion%20of%20Persons%20with%20Disabilities%20in%20Humanitarian%20Action%2C%202019_0.pdf" TargetMode="Externa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youtube.com/watch?v=j53mTZhYMOY" TargetMode="Externa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334298-FC91-4940-A1DA-1A898916C968}"/>
</file>

<file path=customXml/itemProps2.xml><?xml version="1.0" encoding="utf-8"?>
<ds:datastoreItem xmlns:ds="http://schemas.openxmlformats.org/officeDocument/2006/customXml" ds:itemID="{C3800377-31EB-4EC6-8EDF-79A6AA3BA4AC}">
  <ds:schemaRefs>
    <ds:schemaRef ds:uri="http://schemas.openxmlformats.org/officeDocument/2006/bibliography"/>
  </ds:schemaRefs>
</ds:datastoreItem>
</file>

<file path=customXml/itemProps3.xml><?xml version="1.0" encoding="utf-8"?>
<ds:datastoreItem xmlns:ds="http://schemas.openxmlformats.org/officeDocument/2006/customXml" ds:itemID="{0C8ABDC3-FCD2-4EBB-B3CF-6166D8BB1BF1}">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customXml/itemProps4.xml><?xml version="1.0" encoding="utf-8"?>
<ds:datastoreItem xmlns:ds="http://schemas.openxmlformats.org/officeDocument/2006/customXml" ds:itemID="{32DEA840-1070-418B-9F02-6000CAE8576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Facilitator Guide: Module 4 Accessibility, Universal Design and Reasonable Accommodation in Food Security</dc:title>
  <lastModifiedBy>Helen LEDERER</lastModifiedBy>
  <revision>14</revision>
  <dcterms:created xsi:type="dcterms:W3CDTF">2026-07-17T13:32:00.0000000Z</dcterms:created>
  <dcterms:modified xsi:type="dcterms:W3CDTF">2026-08-11T14:32:55.1930649Z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